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0" w:after="0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32"/>
          <w:szCs w:val="32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14:textFill>
            <w14:solidFill>
              <w14:srgbClr w14:val="CC9900"/>
            </w14:solidFill>
          </w14:textFill>
        </w:rPr>
        <w:t>COLOMBIA COLORIDO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de-DE"/>
        </w:rPr>
        <w:t>DURACI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ambria" w:hAnsi="Cambria"/>
          <w:b w:val="1"/>
          <w:bCs w:val="1"/>
          <w:rtl w:val="0"/>
        </w:rPr>
        <w:t xml:space="preserve">N: </w:t>
      </w:r>
      <w:r>
        <w:rPr>
          <w:rStyle w:val="Ninguno"/>
          <w:rFonts w:ascii="Cambria" w:hAnsi="Cambria"/>
          <w:rtl w:val="0"/>
          <w:lang w:val="pt-PT"/>
        </w:rPr>
        <w:t>10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de-DE"/>
        </w:rPr>
        <w:t xml:space="preserve">as/ 09 noches </w:t>
      </w:r>
    </w:p>
    <w:p>
      <w:pPr>
        <w:pStyle w:val="Cuerpo"/>
        <w:spacing w:before="0" w:after="0"/>
        <w:jc w:val="left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</w:rPr>
        <w:t xml:space="preserve">SALIDA: </w:t>
      </w:r>
      <w:r>
        <w:rPr>
          <w:rStyle w:val="Ninguno"/>
          <w:rFonts w:ascii="Cambria" w:hAnsi="Cambria"/>
          <w:rtl w:val="0"/>
          <w:lang w:val="es-ES_tradnl"/>
        </w:rPr>
        <w:t>Diarias 2026</w:t>
      </w:r>
    </w:p>
    <w:p>
      <w:pPr>
        <w:pStyle w:val="Cuerpo"/>
        <w:spacing w:before="0" w:after="0"/>
        <w:jc w:val="center"/>
        <w:rPr>
          <w:rStyle w:val="Ninguno"/>
          <w:rFonts w:ascii="Cambria" w:cs="Cambria" w:hAnsi="Cambria" w:eastAsia="Cambria"/>
          <w:b w:val="1"/>
          <w:bCs w:val="1"/>
          <w:sz w:val="10"/>
          <w:szCs w:val="10"/>
        </w:rPr>
      </w:pPr>
      <w:r>
        <w:rPr>
          <w:rStyle w:val="Ninguno"/>
        </w:rPr>
        <w:drawing xmlns:a="http://schemas.openxmlformats.org/drawingml/2006/main">
          <wp:inline distT="0" distB="0" distL="0" distR="0">
            <wp:extent cx="1360280" cy="2097405"/>
            <wp:effectExtent l="0" t="0" r="0" b="0"/>
            <wp:docPr id="1073741831" name="officeArt object" descr="Catedral de Sal de Zipaquirá | Hotel Andes Plaza | Web Ofici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Catedral de Sal de Zipaquirá | Hotel Andes Plaza | Web Oficial" descr="Catedral de Sal de Zipaquirá | Hotel Andes Plaza | Web Oficial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7199" t="0" r="2794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280" cy="2097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Cambria" w:hAnsi="Cambria"/>
          <w:b w:val="1"/>
          <w:bCs w:val="1"/>
          <w:sz w:val="10"/>
          <w:szCs w:val="10"/>
          <w:rtl w:val="0"/>
        </w:rPr>
        <w:t xml:space="preserve"> </w:t>
      </w:r>
      <w:r>
        <w:rPr>
          <w:rStyle w:val="Ninguno"/>
          <w:rtl w:val="0"/>
        </w:rPr>
        <w:t xml:space="preserve"> </w:t>
      </w:r>
      <w:r>
        <w:rPr>
          <w:rStyle w:val="Ninguno"/>
        </w:rPr>
        <w:drawing xmlns:a="http://schemas.openxmlformats.org/drawingml/2006/main">
          <wp:inline distT="0" distB="0" distL="0" distR="0">
            <wp:extent cx="1375233" cy="2098520"/>
            <wp:effectExtent l="0" t="0" r="0" b="0"/>
            <wp:docPr id="1073741832" name="officeArt object" descr="El Peñol de Guatapé es una de las joyas naturales que tienes que ver al  men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El Peñol de Guatapé es una de las joyas naturales que tienes que ver al  menos" descr="El Peñol de Guatapé es una de las joyas naturales que tienes que ver al  menos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18179" t="0" r="4494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75233" cy="2098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tl w:val="0"/>
        </w:rPr>
        <w:t xml:space="preserve">  </w:t>
      </w:r>
      <w:r>
        <w:rPr>
          <w:rStyle w:val="Ninguno"/>
        </w:rPr>
        <w:drawing xmlns:a="http://schemas.openxmlformats.org/drawingml/2006/main">
          <wp:inline distT="0" distB="0" distL="0" distR="0">
            <wp:extent cx="1321714" cy="2091096"/>
            <wp:effectExtent l="0" t="0" r="0" b="0"/>
            <wp:docPr id="1073741833" name="officeArt object" descr="ACTUALIZADO 2026) Full-Day en Isla del Encanto con Almuerzo y Traslado al  Mue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ACTUALIZADO 2026) Full-Day en Isla del Encanto con Almuerzo y Traslado al  Muelle" descr="ACTUALIZADO 2026) Full-Day en Isla del Encanto con Almuerzo y Traslado al  Muell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5779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21714" cy="20910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tl w:val="0"/>
        </w:rPr>
        <w:t xml:space="preserve">  </w:t>
      </w:r>
      <w:r>
        <w:rPr>
          <w:rStyle w:val="Ninguno"/>
        </w:rPr>
        <w:drawing xmlns:a="http://schemas.openxmlformats.org/drawingml/2006/main">
          <wp:inline distT="0" distB="0" distL="0" distR="0">
            <wp:extent cx="1265530" cy="2119630"/>
            <wp:effectExtent l="0" t="0" r="0" b="0"/>
            <wp:docPr id="1073741834" name="officeArt object" descr="Cartagena, la magníf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Cartagena, la magnífica" descr="Cartagena, la magnífica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26841" t="0" r="334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5530" cy="21196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before="0" w:after="0" w:line="276" w:lineRule="auto"/>
        <w:jc w:val="center"/>
        <w:rPr>
          <w:rStyle w:val="Ninguno"/>
          <w:rFonts w:ascii="Arial Rounded" w:cs="Arial Rounded" w:hAnsi="Arial Rounded" w:eastAsia="Arial Rounded"/>
          <w:b w:val="1"/>
          <w:bCs w:val="1"/>
          <w:sz w:val="22"/>
          <w:szCs w:val="22"/>
        </w:rPr>
      </w:pPr>
    </w:p>
    <w:p>
      <w:pPr>
        <w:pStyle w:val="Cuerpo"/>
        <w:spacing w:before="0" w:after="0" w:line="276" w:lineRule="auto"/>
        <w:jc w:val="center"/>
        <w:rPr>
          <w:rStyle w:val="Ninguno"/>
          <w:rFonts w:ascii="Arial Rounded" w:cs="Arial Rounded" w:hAnsi="Arial Rounded" w:eastAsia="Arial Rounded"/>
          <w:b w:val="1"/>
          <w:bCs w:val="1"/>
          <w:sz w:val="22"/>
          <w:szCs w:val="22"/>
        </w:rPr>
      </w:pPr>
      <w:r>
        <w:rPr>
          <w:rStyle w:val="Ninguno"/>
          <w:rFonts w:ascii="Arial Rounded" w:cs="Arial Rounded" w:hAnsi="Arial Rounded" w:eastAsia="Arial Rounded"/>
          <w:b w:val="1"/>
          <w:bCs w:val="1"/>
          <w:sz w:val="22"/>
          <w:szCs w:val="22"/>
          <w:rtl w:val="0"/>
          <w:lang w:val="de-DE"/>
        </w:rPr>
        <w:t>ITINERARIO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pt-PT"/>
        </w:rPr>
        <w:t>DIA 1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 </w:t>
      </w:r>
      <w:r>
        <w:rPr>
          <w:rStyle w:val="Ninguno"/>
          <w:rFonts w:ascii="Cambria" w:cs="Cambria" w:hAnsi="Cambria" w:eastAsia="Cambria"/>
          <w:b w:val="1"/>
          <w:bCs w:val="1"/>
          <w:rtl w:val="0"/>
          <w:lang w:val="de-DE"/>
        </w:rPr>
        <w:tab/>
        <w:tab/>
        <w:t>CD. ORIGEN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 xml:space="preserve"> – </w:t>
      </w:r>
      <w:r>
        <w:rPr>
          <w:rStyle w:val="Ninguno"/>
          <w:rFonts w:ascii="Cambria" w:hAnsi="Cambria"/>
          <w:b w:val="1"/>
          <w:bCs w:val="1"/>
          <w:rtl w:val="0"/>
          <w:lang w:val="en-US"/>
        </w:rPr>
        <w:t>BOGOT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outline w:val="0"/>
          <w:color w:val="c0000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(vuelo no incluido)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rtl w:val="0"/>
          <w:lang w:val="es-ES_tradnl"/>
        </w:rPr>
        <w:t>Cita en aeropuerto de Cd. Origen para abordar vuelo (no incluido) con destino a Bogot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. Recepci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en el aeropuerto El Dorado (BOG) y traslado al hotel elegido.  Tarde libre.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n-US"/>
        </w:rPr>
        <w:t>DIA 02</w:t>
        <w:tab/>
        <w:tab/>
        <w:t>BOGOT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Á 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 Tour de Ciudad por Bogot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+ Monserrate + Entrada a Museos (Compartido). Asciende al Cerro de Monserrate y contempla la ciudad desde las alturas. Recorre el impresionante Museo del Oro y sum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rgete en el mundo precolombino. Camina por La Candelaria y la Plaza de Bol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var, el coraz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n-US"/>
        </w:rPr>
        <w:t>n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de la capital. Finaliza con el arte de Fernando Botero y obras de maestros como Picasso y Dal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. Un tour completo lleno de cultura, paisajes y experiencias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pt-PT"/>
        </w:rPr>
        <w:t xml:space="preserve">nicas. </w:t>
      </w:r>
      <w:r>
        <w:rPr>
          <w:rStyle w:val="Ninguno"/>
          <w:rFonts w:ascii="Cambria" w:hAnsi="Cambria" w:hint="default"/>
          <w:rtl w:val="0"/>
          <w:lang w:val="es-ES_tradnl"/>
        </w:rPr>
        <w:t>¡</w:t>
      </w:r>
      <w:r>
        <w:rPr>
          <w:rStyle w:val="Ninguno"/>
          <w:rFonts w:ascii="Cambria" w:hAnsi="Cambria"/>
          <w:rtl w:val="0"/>
        </w:rPr>
        <w:t>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velo en Bogot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! Incluye: transporte,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profesional, ingreso museo del oro, ticket de Monserrate y tarjeta de asistencia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</w:rPr>
        <w:t xml:space="preserve">dica. 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n-US"/>
        </w:rPr>
        <w:t>DIA 03</w:t>
        <w:tab/>
        <w:tab/>
        <w:t>BOGOT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Á 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 Desayuno. Tour a la Catedral de Sal de Zipaquir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con Entrada + Transporte desde Bogot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pt-PT"/>
        </w:rPr>
        <w:t>. Emb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rcate en un tour desde Bogot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hacia Zipaquir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y descubre la imponente Catedral de Sal, considerada la Primera Maravilla de Colombia. Explora este santuario subterr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neo a 180 metros bajo tierra, recorriendo el Viacrucis, el Coro y sus impresionantes t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neles, mientras un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profesional te comparte datos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ricos y art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 xml:space="preserve">sticos sobre esta obra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nica en roca salina. Al finalizar la visita guiada, tendr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tiempo libre para recorrer la zona antes de regresar a Bogot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. Incluye: Transporte en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culo climatizado,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profesional, ingreso a la Catedral de Sal y tarjeta de asistencia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</w:rPr>
        <w:t xml:space="preserve">dica.. 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n-US"/>
        </w:rPr>
        <w:t>DIA 04</w:t>
        <w:tab/>
        <w:tab/>
        <w:t>BOGOT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 xml:space="preserve">Á – </w:t>
      </w:r>
      <w:r>
        <w:rPr>
          <w:rStyle w:val="Ninguno"/>
          <w:rFonts w:ascii="Cambria" w:hAnsi="Cambria"/>
          <w:b w:val="1"/>
          <w:bCs w:val="1"/>
          <w:rtl w:val="0"/>
          <w:lang w:val="da-DK"/>
        </w:rPr>
        <w:t>MEDELL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ambria" w:hAnsi="Cambria"/>
          <w:b w:val="1"/>
          <w:bCs w:val="1"/>
          <w:rtl w:val="0"/>
          <w:lang w:val="de-DE"/>
        </w:rPr>
        <w:t xml:space="preserve">N </w:t>
      </w:r>
      <w:r>
        <w:rPr>
          <w:rStyle w:val="Ninguno"/>
          <w:rFonts w:ascii="Cambria" w:hAnsi="Cambria"/>
          <w:outline w:val="0"/>
          <w:color w:val="c0000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(vuelo no incluido)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y traslado al aeropuerto El Dorado (BOG) para tomar vuelo a Medell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 (no incluido). Recepci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en el aeropuerto Jos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</w:rPr>
        <w:t>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it-IT"/>
        </w:rPr>
        <w:t>a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rdova (MDE) y traslado al hotel elegido. Tarde libre.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n-US"/>
        </w:rPr>
        <w:t>DIA 05</w:t>
        <w:tab/>
        <w:tab/>
        <w:t xml:space="preserve">MEDELLIN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n-US"/>
        </w:rPr>
        <w:t>. City tour Medell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n. Vive esta experiencia, en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 o en la tarde, a bordo de un bus tur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stico emblem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pt-PT"/>
        </w:rPr>
        <w:t>tico, acompa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ado de un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durante todo el recorrido. Descubre los principales atractivos de la ciudad en un viaje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mico con paradas estrat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gicas en sitios ic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nicos. En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ana: Visita al Parque de los Pies Descalzos, Parque del 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o y Pueblito Paisa. Continuando hacia el Parque de la Inflexi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(con breve descenso) y el Centro Comercial Santaf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. Durante este trayecto se ofrecer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la opci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realizar un descenso libre para almorzar y hacer compras, con posterior retorno al bus para continuar hacia la siguiente parada. En la tarde: Visita al Parque de los Pies Descalzos, Parque del 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o y Pueblito Paisa. Continuando hacia el Parque de la Inflexi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(con breve descenso). El recorrido incluir</w:t>
      </w:r>
      <w:r>
        <w:rPr>
          <w:rStyle w:val="Ninguno"/>
          <w:rFonts w:ascii="Cambria" w:hAnsi="Cambria" w:hint="default"/>
          <w:rtl w:val="0"/>
          <w:lang w:val="es-ES_tradnl"/>
        </w:rPr>
        <w:t>á ú</w:t>
      </w:r>
      <w:r>
        <w:rPr>
          <w:rStyle w:val="Ninguno"/>
          <w:rFonts w:ascii="Cambria" w:hAnsi="Cambria"/>
          <w:rtl w:val="0"/>
          <w:lang w:val="it-IT"/>
        </w:rPr>
        <w:t>nicamente una vista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it-IT"/>
        </w:rPr>
        <w:t>mica del Centro Comercial Santaf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, con la posibilidad de finalizar all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el tour alrededor de las 6:00 p.m. Incluye: Transporte en bus tur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stico compartido,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profesional, hidrataci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it-IT"/>
        </w:rPr>
        <w:t>n, degustaci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dulce o bebida tradicional colombiana y tarjeta de asistencia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 xml:space="preserve">dica.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n-US"/>
        </w:rPr>
        <w:t>DIA 06</w:t>
        <w:tab/>
        <w:tab/>
        <w:t xml:space="preserve">MEDELLIN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</w:rPr>
        <w:t xml:space="preserve">Desayuno. </w:t>
      </w:r>
      <w:r>
        <w:rPr>
          <w:rStyle w:val="Ninguno"/>
          <w:rFonts w:ascii="Cambria" w:hAnsi="Cambria"/>
          <w:rtl w:val="0"/>
          <w:lang w:val="nl-NL"/>
        </w:rPr>
        <w:t>Tour Pe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 y Guatap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es-ES_tradnl"/>
        </w:rPr>
        <w:t>+ almuerzo. Vive una experiencia inolvidable en el tour a El Pe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 y Guatap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, uno de los destinos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fr-FR"/>
        </w:rPr>
        <w:t>s emblem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ticos de Antioquia. Recorre el Nuevo Pe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 y la r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plica del antiguo pueblo, navega por los alrededores del embalse y descubre la imponente Piedra del Pe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ol, uno de los monolitos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grandes de Latinoam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>rica. Contin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</w:rPr>
        <w:t>a hasta Guatap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, un lugar lleno de color, historia y tradici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n, famoso por sus z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calos, calles pintorescas y vibrante ambiente local. Incluye: Transporte en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culo climatizado,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profesional, paseo en bote, almuerzo 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pico y tarjeta de asistencia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 xml:space="preserve">dica.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n-US"/>
        </w:rPr>
        <w:t>DIA 07</w:t>
        <w:tab/>
        <w:tab/>
        <w:t>MEDELLIN - CARTAGENA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 </w:t>
      </w:r>
      <w:r>
        <w:rPr>
          <w:rStyle w:val="Ninguno"/>
          <w:rFonts w:ascii="Cambria" w:hAnsi="Cambria"/>
          <w:outline w:val="0"/>
          <w:color w:val="c0000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(vuelo no incluido)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y traslado al aeropuerto Jos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</w:rPr>
        <w:t>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it-IT"/>
        </w:rPr>
        <w:t>a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rdova (MDE) para tomar vuelo a Cartagena (no incluido). Recepci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en el aeropuerto Rafael N</w:t>
      </w:r>
      <w:r>
        <w:rPr>
          <w:rStyle w:val="Ninguno"/>
          <w:rFonts w:ascii="Cambria" w:hAnsi="Cambria" w:hint="default"/>
          <w:rtl w:val="0"/>
          <w:lang w:val="es-ES_tradnl"/>
        </w:rPr>
        <w:t>úñ</w:t>
      </w:r>
      <w:r>
        <w:rPr>
          <w:rStyle w:val="Ninguno"/>
          <w:rFonts w:ascii="Cambria" w:hAnsi="Cambria"/>
          <w:rtl w:val="0"/>
          <w:lang w:val="es-ES_tradnl"/>
        </w:rPr>
        <w:t xml:space="preserve">ez (CTG) y traslado al hotel elegido. Tarde libre.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pt-PT"/>
        </w:rPr>
        <w:t>DIA 08</w:t>
        <w:tab/>
        <w:tab/>
        <w:t xml:space="preserve">CARTAGENA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 Tour de Ciudad Cartagena + Castillo de San Felipe. Descubre la fascinante historia de Cartagena de Indias con este tour guiado. La experiencia comienza con un recorrido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mico por la bah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Cartagena, seguido del barrio Manga, famoso por su arquitectura republicana. Visita el majestuoso Castillo de San Felipe de Barajas, la fortaleza colonial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importante de Am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rica. Luego recorre a pie el centro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amurallado, con sus calles y plazas llenas de historia, y disfruta de tiempo libre para compras de artesan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 y aut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nticas esmeraldas de la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alta calidad. Incluye: Transporte en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culo climatizado,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profesional, entrada al Castillo de San Felipe y tarjeta de asistencia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 xml:space="preserve">dica.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de-DE"/>
        </w:rPr>
        <w:t>DIA 09</w:t>
        <w:tab/>
        <w:tab/>
        <w:t>CARTAGENA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 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>. Pasad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a la Isla del Encanto en Islas del Rosario desde Cartagena + Almuerzo Buffet. Lugar para disfrutar de la playa, piscina, zonas deportivas y espacios de descanso como kiosco con hamacas y sillas frente al mar. Incluye: Transporte mar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timo en lanchas 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pidas (ida y regreso),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profesional, acceso a cancha de f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tbol, mesa de tenis, cancha de v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leibol, piscina, kiosco con hamacas y sillas en la playa, almuerzo tipo buffet con variedad de opciones (prote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nas, ensaladas, arroz, pasta, patacones, frutas y dulce 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pico) y tarjeta de asistencia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 xml:space="preserve">dica.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Alojamiento.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pt-PT"/>
        </w:rPr>
        <w:t>DIA 10</w:t>
        <w:tab/>
        <w:tab/>
        <w:t xml:space="preserve">CARTAGENA 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b w:val="1"/>
          <w:bCs w:val="1"/>
          <w:rtl w:val="0"/>
          <w:lang w:val="de-DE"/>
        </w:rPr>
        <w:t xml:space="preserve">CD. ORIGEN </w:t>
      </w:r>
      <w:r>
        <w:rPr>
          <w:rStyle w:val="Ninguno"/>
          <w:rFonts w:ascii="Cambria" w:hAnsi="Cambria"/>
          <w:outline w:val="0"/>
          <w:color w:val="c0000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(vuelo no incluido)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Desayuno</w:t>
      </w:r>
      <w:r>
        <w:rPr>
          <w:rStyle w:val="Ninguno"/>
          <w:rFonts w:ascii="Cambria" w:hAnsi="Cambria"/>
          <w:rtl w:val="0"/>
          <w:lang w:val="es-ES_tradnl"/>
        </w:rPr>
        <w:t xml:space="preserve"> y traslado al aeropuerto Rafael N</w:t>
      </w:r>
      <w:r>
        <w:rPr>
          <w:rStyle w:val="Ninguno"/>
          <w:rFonts w:ascii="Cambria" w:hAnsi="Cambria" w:hint="default"/>
          <w:rtl w:val="0"/>
          <w:lang w:val="es-ES_tradnl"/>
        </w:rPr>
        <w:t>úñ</w:t>
      </w:r>
      <w:r>
        <w:rPr>
          <w:rStyle w:val="Ninguno"/>
          <w:rFonts w:ascii="Cambria" w:hAnsi="Cambria"/>
          <w:rtl w:val="0"/>
          <w:lang w:val="es-ES_tradnl"/>
        </w:rPr>
        <w:t xml:space="preserve">ez (CTG) para tomar vuelo a la ciudad de origen (no incluido).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Fin de nuestros servicios.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" w:hAnsi="Cambria"/>
          <w:b w:val="1"/>
          <w:bCs w:val="1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" w:hAnsi="Cambria"/>
          <w:b w:val="1"/>
          <w:bCs w:val="1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PRECIO EN DOLARES (USD) POR PERSONA EN OCUPACI</w:t>
      </w:r>
      <w:r>
        <w:rPr>
          <w:rStyle w:val="Ninguno"/>
          <w:rFonts w:ascii="Cambria" w:hAnsi="Cambria" w:hint="default"/>
          <w:b w:val="1"/>
          <w:bCs w:val="1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Ó</w:t>
      </w:r>
      <w:r>
        <w:rPr>
          <w:rStyle w:val="Ninguno"/>
          <w:rFonts w:ascii="Cambria" w:hAnsi="Cambria"/>
          <w:b w:val="1"/>
          <w:bCs w:val="1"/>
          <w:outline w:val="0"/>
          <w:color w:val="cc9900"/>
          <w:u w:color="cc9900"/>
          <w:rtl w:val="0"/>
          <w:lang w:val="de-DE"/>
          <w14:textFill>
            <w14:solidFill>
              <w14:srgbClr w14:val="CC9900"/>
            </w14:solidFill>
          </w14:textFill>
        </w:rPr>
        <w:t>N SELECCIONADA EN CATEGOR</w:t>
      </w:r>
      <w:r>
        <w:rPr>
          <w:rStyle w:val="Ninguno"/>
          <w:rFonts w:ascii="Cambria" w:hAnsi="Cambria" w:hint="default"/>
          <w:b w:val="1"/>
          <w:bCs w:val="1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Í</w:t>
      </w:r>
      <w:r>
        <w:rPr>
          <w:rStyle w:val="Ninguno"/>
          <w:rFonts w:ascii="Cambria" w:hAnsi="Cambria"/>
          <w:b w:val="1"/>
          <w:bCs w:val="1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A TURISTA SUPERIOR:</w:t>
      </w:r>
    </w:p>
    <w:p>
      <w:pPr>
        <w:pStyle w:val="Cuerpo"/>
        <w:spacing w:before="0" w:after="0"/>
        <w:ind w:left="720" w:firstLine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de-DE"/>
        </w:rPr>
        <w:t>VIGENCIA: 01 ENERO 2026 AL 31 DICIEMBRE 2026</w:t>
      </w:r>
    </w:p>
    <w:tbl>
      <w:tblPr>
        <w:tblW w:w="678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263"/>
        <w:gridCol w:w="2263"/>
        <w:gridCol w:w="2263"/>
      </w:tblGrid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SENCILLA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DOBLE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TRIPLE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1,695 USD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1,185 USD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1,105 USD</w:t>
            </w:r>
          </w:p>
        </w:tc>
      </w:tr>
    </w:tbl>
    <w:p>
      <w:pPr>
        <w:pStyle w:val="Cuerpo"/>
        <w:widowControl w:val="0"/>
        <w:spacing w:before="0" w:after="0"/>
        <w:jc w:val="center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jc w:val="center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“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Precios sujetos a cambios y/o disponibilidad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”</w:t>
      </w:r>
    </w:p>
    <w:p>
      <w:pPr>
        <w:pStyle w:val="Cuerpo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n-US"/>
        </w:rPr>
        <w:t>NOTA:</w:t>
      </w:r>
      <w:r>
        <w:rPr>
          <w:rStyle w:val="Ninguno"/>
          <w:rFonts w:ascii="Cambria" w:hAnsi="Cambria"/>
          <w:b w:val="1"/>
          <w:bCs w:val="1"/>
          <w:rtl w:val="0"/>
        </w:rPr>
        <w:t xml:space="preserve"> </w:t>
      </w:r>
      <w:r>
        <w:rPr>
          <w:rStyle w:val="Ninguno"/>
          <w:rFonts w:ascii="Cambria" w:hAnsi="Cambria"/>
          <w:rtl w:val="0"/>
          <w:lang w:val="it-IT"/>
        </w:rPr>
        <w:t>El tour opera con un m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nimo de 2 pasajeros</w:t>
      </w:r>
      <w:r>
        <w:rPr>
          <w:rStyle w:val="Ninguno"/>
          <w:rFonts w:ascii="Cambria" w:hAnsi="Cambria"/>
          <w:b w:val="1"/>
          <w:bCs w:val="1"/>
          <w:rtl w:val="0"/>
        </w:rPr>
        <w:t xml:space="preserve">. </w:t>
      </w:r>
      <w:r>
        <w:rPr>
          <w:rStyle w:val="Ninguno"/>
          <w:rFonts w:ascii="Cambria" w:hAnsi="Cambria"/>
          <w:rtl w:val="0"/>
          <w:lang w:val="es-ES_tradnl"/>
        </w:rPr>
        <w:t>Consultar suplemento de festividades y eventos. El Museo del Oro 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cerrado los lunes: el Museo Botero 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cerrado los martes. En estos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 solo se visita un museo. El ascenso en telef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rico o funicular los domingos tiene un sobrecosto de (Fast Pass) con fila exclusiva por alta afluencia de peregrinos. Puntos de encuentro para el City tour Medell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n: Parque del Poblado 9:30 am - Estaci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Estadio del Metro 10:10 am. Salida P.M: Parque del Poblado 14:10 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– </w:t>
      </w:r>
      <w:r>
        <w:rPr>
          <w:rStyle w:val="Ninguno"/>
          <w:rFonts w:ascii="Cambria" w:hAnsi="Cambria"/>
          <w:rtl w:val="0"/>
          <w:lang w:val="es-ES_tradnl"/>
        </w:rPr>
        <w:t>Centro Comercial Oviedo 14:30. Puntos de encuentro Tour Pe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 y Guatap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: Estaci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Estadio del Metro 6:10 a.m. y Parque del Poblado 7:00 a.m. Puntos de encuentro para el tour de ciudad + Castillo de San Felipe en Cartagena: B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veda 8:15, Hotel Santa Teresa 8:20, Centro Comercial NAO 8:30. Aplica recargo para pasajeros alojados en Mamonal, Manzanillo, Bar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ú </w:t>
      </w:r>
      <w:r>
        <w:rPr>
          <w:rStyle w:val="Ninguno"/>
          <w:rFonts w:ascii="Cambria" w:hAnsi="Cambria"/>
          <w:rtl w:val="0"/>
          <w:lang w:val="es-ES_tradnl"/>
        </w:rPr>
        <w:t>e Islas del Rosario, o deben dirigirse al punto de inicio del tour. En la tarde: Hotel Corales de Indias 13:10, zona norte hasta Hotel Sonesta 13:15, Las B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vedas #3 13:40, Teatro Heredia Adolfo Mej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 13:45, Bocagrande, laguito y Castillogrande 14:00, Inicio del tour 14:30. </w:t>
      </w:r>
    </w:p>
    <w:p>
      <w:pPr>
        <w:pStyle w:val="Cuerpo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" w:hAnsi="Cambria"/>
          <w:b w:val="1"/>
          <w:bCs w:val="1"/>
          <w:outline w:val="0"/>
          <w:color w:val="cc9900"/>
          <w:u w:color="cc9900"/>
          <w:rtl w:val="0"/>
          <w14:textFill>
            <w14:solidFill>
              <w14:srgbClr w14:val="CC9900"/>
            </w14:solidFill>
          </w14:textFill>
        </w:rPr>
        <w:t>INCLUYE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Alojamiento con desayuno diario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Traslado aeropuerto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hotel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aeropuerto en servicio semiprivado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Tour de Ciudad por Bogot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+ Monserrate + Entrada a Museos (Compartido).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Tour a la Catedral de Sal de Zipaquir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con Entrada + Transporte desde Bogot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City Tour Medell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n, servicio compartido.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Tour Pe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 y Guatap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es-ES_tradnl"/>
        </w:rPr>
        <w:t>+ almuerzo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Tour de Ciudad Cartagena + Castillo de San Felipe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Pasad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a la Isla del Encanto en Islas del Rosario desde Cartagena + Almuerzo Buffet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b w:val="1"/>
          <w:bCs w:val="1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" w:hAnsi="Cambria"/>
          <w:b w:val="1"/>
          <w:bCs w:val="1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NO INCLUYE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Vuelos internacionales e internos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Seguro hotelero (voluntario).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Iva de alojamiento (extranjeros/no residentes en Colombia son exentos) (ver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indicaciones en t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rminos y condiciones).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Servicios y gastos no especificados. 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Seguro de viaje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" w:hAnsi="Cambria"/>
          <w:b w:val="1"/>
          <w:bCs w:val="1"/>
          <w:outline w:val="0"/>
          <w:color w:val="cc9900"/>
          <w:rtl w:val="0"/>
          <w:lang w:val="en-US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" w:hAnsi="Cambria"/>
          <w:b w:val="1"/>
          <w:bCs w:val="1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HOTELES PREVISTOS O SIMILARES</w:t>
      </w:r>
    </w:p>
    <w:tbl>
      <w:tblPr>
        <w:tblW w:w="46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482"/>
        <w:gridCol w:w="3196"/>
      </w:tblGrid>
      <w:tr>
        <w:tblPrEx>
          <w:shd w:val="clear" w:color="auto" w:fill="cad1d7"/>
        </w:tblPrEx>
        <w:trPr>
          <w:trHeight w:val="260" w:hRule="atLeast"/>
        </w:trPr>
        <w:tc>
          <w:tcPr>
            <w:tcW w:type="dxa" w:w="1482"/>
            <w:tcBorders>
              <w:top w:val="nil"/>
              <w:left w:val="nil"/>
              <w:bottom w:val="nil"/>
              <w:right w:val="single" w:color="ffffff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CIUDAD</w:t>
            </w:r>
          </w:p>
        </w:tc>
        <w:tc>
          <w:tcPr>
            <w:tcW w:type="dxa" w:w="3196"/>
            <w:tcBorders>
              <w:top w:val="nil"/>
              <w:left w:val="single" w:color="ffffff" w:sz="4" w:space="0" w:shadow="0" w:frame="0"/>
              <w:bottom w:val="nil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TURISTA SUPERIOR</w:t>
            </w:r>
          </w:p>
        </w:tc>
      </w:tr>
      <w:tr>
        <w:tblPrEx>
          <w:shd w:val="clear" w:color="auto" w:fill="cad1d7"/>
        </w:tblPrEx>
        <w:trPr>
          <w:trHeight w:val="255" w:hRule="atLeast"/>
        </w:trPr>
        <w:tc>
          <w:tcPr>
            <w:tcW w:type="dxa" w:w="148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BOGOT</w:t>
            </w:r>
            <w:r>
              <w:rPr>
                <w:rStyle w:val="Ninguno"/>
                <w:rFonts w:ascii="Cambria" w:hAnsi="Cambri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Á</w:t>
            </w:r>
          </w:p>
        </w:tc>
        <w:tc>
          <w:tcPr>
            <w:tcW w:type="dxa" w:w="319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pt-PT"/>
              </w:rPr>
              <w:t>BEST WESTERN PLUS 93 PARK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CARTAGENA</w:t>
            </w:r>
          </w:p>
        </w:tc>
        <w:tc>
          <w:tcPr>
            <w:tcW w:type="dxa" w:w="3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CARTAGENA PLAZA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48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b w:val="1"/>
                <w:bCs w:val="1"/>
                <w:shd w:val="nil" w:color="auto" w:fill="auto"/>
                <w:rtl w:val="0"/>
                <w:lang w:val="es-ES_tradnl"/>
              </w:rPr>
              <w:t>MEDELLIN</w:t>
            </w:r>
          </w:p>
        </w:tc>
        <w:tc>
          <w:tcPr>
            <w:tcW w:type="dxa" w:w="3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FIRST CLASS</w:t>
            </w:r>
          </w:p>
        </w:tc>
      </w:tr>
    </w:tbl>
    <w:p>
      <w:pPr>
        <w:pStyle w:val="Cuerpo"/>
        <w:widowControl w:val="0"/>
        <w:numPr>
          <w:ilvl w:val="0"/>
          <w:numId w:val="2"/>
        </w:numPr>
        <w:spacing w:before="0" w:after="0"/>
        <w:jc w:val="center"/>
      </w:pPr>
    </w:p>
    <w:p>
      <w:pPr>
        <w:pStyle w:val="Cuerpo"/>
        <w:spacing w:before="0" w:after="0"/>
      </w:pPr>
      <w:r>
        <w:rPr>
          <w:rStyle w:val="Ninguno"/>
          <w:rFonts w:ascii="Cambria" w:cs="Cambria" w:hAnsi="Cambria" w:eastAsia="Cambria"/>
          <w:b w:val="1"/>
          <w:bCs w:val="1"/>
          <w:lang w:val="pt-PT"/>
        </w:rPr>
      </w:r>
    </w:p>
    <w:sectPr>
      <w:headerReference w:type="default" r:id="rId8"/>
      <w:footerReference w:type="default" r:id="rId9"/>
      <w:pgSz w:w="12240" w:h="15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anmar Text">
    <w:charset w:val="00"/>
    <w:family w:val="roman"/>
    <w:pitch w:val="default"/>
  </w:font>
  <w:font w:name="Arial Rounded">
    <w:charset w:val="00"/>
    <w:family w:val="roman"/>
    <w:pitch w:val="default"/>
  </w:font>
  <w:font w:name="Arial Rounded MT Bold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419"/>
        <w:tab w:val="right" w:pos="8818"/>
      </w:tabs>
      <w:spacing w:after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0" w:after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5206364</wp:posOffset>
          </wp:positionH>
          <wp:positionV relativeFrom="page">
            <wp:posOffset>208916</wp:posOffset>
          </wp:positionV>
          <wp:extent cx="2125980" cy="683895"/>
          <wp:effectExtent l="0" t="0" r="0" b="0"/>
          <wp:wrapNone/>
          <wp:docPr id="1073741825" name="officeArt object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Descripción generada automáticamente" descr="Logotipo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610236</wp:posOffset>
              </wp:positionH>
              <wp:positionV relativeFrom="page">
                <wp:posOffset>487680</wp:posOffset>
              </wp:positionV>
              <wp:extent cx="4505325" cy="36077"/>
              <wp:effectExtent l="0" t="0" r="0" b="0"/>
              <wp:wrapNone/>
              <wp:docPr id="1073741826" name="officeArt object" descr="Rectángulo redondeado 2057562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607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354.7pt;height:2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597536</wp:posOffset>
              </wp:positionH>
              <wp:positionV relativeFrom="page">
                <wp:posOffset>576580</wp:posOffset>
              </wp:positionV>
              <wp:extent cx="4505325" cy="35636"/>
              <wp:effectExtent l="0" t="0" r="0" b="0"/>
              <wp:wrapNone/>
              <wp:docPr id="1073741827" name="officeArt object" descr="Rectángulo redondeado 2057562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3563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354.7pt;height:2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456566</wp:posOffset>
          </wp:positionH>
          <wp:positionV relativeFrom="page">
            <wp:posOffset>9103994</wp:posOffset>
          </wp:positionV>
          <wp:extent cx="914400" cy="914400"/>
          <wp:effectExtent l="151269" t="151269" r="151269" b="151269"/>
          <wp:wrapNone/>
          <wp:docPr id="1073741828" name="officeArt object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rma, FlechaDescripción generada automáticamente" descr="Forma, Flecha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1562735</wp:posOffset>
              </wp:positionH>
              <wp:positionV relativeFrom="page">
                <wp:posOffset>9519919</wp:posOffset>
              </wp:positionV>
              <wp:extent cx="5768975" cy="35619"/>
              <wp:effectExtent l="0" t="0" r="0" b="0"/>
              <wp:wrapNone/>
              <wp:docPr id="1073741829" name="officeArt object" descr="Rectángulo redondeado 2057562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8975" cy="35619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454.2pt;height:2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1562735</wp:posOffset>
              </wp:positionH>
              <wp:positionV relativeFrom="page">
                <wp:posOffset>9596119</wp:posOffset>
              </wp:positionV>
              <wp:extent cx="5768975" cy="35619"/>
              <wp:effectExtent l="0" t="0" r="0" b="0"/>
              <wp:wrapNone/>
              <wp:docPr id="1073741830" name="officeArt object" descr="Rectángulo redondeado 2057562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8975" cy="35619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454.2pt;height:2.8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inguno"/>
        <w:rFonts w:ascii="Arial Rounded" w:cs="Arial Rounded" w:hAnsi="Arial Rounded" w:eastAsia="Arial Rounded"/>
        <w:b w:val="1"/>
        <w:bCs w:val="1"/>
        <w:outline w:val="0"/>
        <w:color w:val="cc9900"/>
        <w:u w:color="cc9900"/>
        <w14:textFill>
          <w14:solidFill>
            <w14:srgbClr w14:val="CC99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❖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Estilo importado 1">
    <w:name w:val="Estilo importad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72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