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jc w:val="center"/>
        <w:rPr>
          <w:rFonts w:ascii="Arial Rounded" w:cs="Arial Rounded" w:eastAsia="Arial Rounded" w:hAnsi="Arial Rounded"/>
          <w:b w:val="1"/>
          <w:bCs w:val="1"/>
          <w:color w:val="cc9900"/>
          <w:sz w:val="32"/>
          <w:szCs w:val="32"/>
        </w:rPr>
      </w:pPr>
      <w:r w:rsidDel="00000000" w:rsidR="00000000" w:rsidRPr="00000000">
        <w:rPr>
          <w:rFonts w:ascii="Arial Rounded" w:cs="Arial Rounded" w:eastAsia="Arial Rounded" w:hAnsi="Arial Rounded"/>
          <w:b w:val="1"/>
          <w:bCs w:val="1"/>
          <w:color w:val="cc9900"/>
          <w:sz w:val="32"/>
          <w:szCs w:val="32"/>
          <w:rtl w:val="0"/>
        </w:rPr>
        <w:t xml:space="preserve">UN VILLANCICO NAVIDEÑO EN INGLATERRA</w:t>
      </w:r>
    </w:p>
    <w:p w:rsidR="00000000" w:rsidDel="00000000" w:rsidP="00000000" w:rsidRDefault="00000000" w:rsidRPr="00000000" w14:paraId="00000002">
      <w:pPr>
        <w:spacing w:after="0" w:before="0" w:lineRule="auto"/>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03">
      <w:pPr>
        <w:spacing w:after="0" w:before="0" w:lineRule="auto"/>
        <w:jc w:val="left"/>
        <w:rPr>
          <w:rFonts w:ascii="Cambria" w:cs="Cambria" w:eastAsia="Cambria" w:hAnsi="Cambria"/>
        </w:rPr>
      </w:pPr>
      <w:r w:rsidDel="00000000" w:rsidR="00000000" w:rsidRPr="00000000">
        <w:rPr>
          <w:rFonts w:ascii="Cambria" w:cs="Cambria" w:eastAsia="Cambria" w:hAnsi="Cambria"/>
          <w:b w:val="1"/>
          <w:bCs w:val="1"/>
          <w:rtl w:val="0"/>
        </w:rPr>
        <w:t xml:space="preserve">DURACIÓN:</w:t>
      </w:r>
      <w:r w:rsidDel="00000000" w:rsidR="00000000" w:rsidRPr="00000000">
        <w:rPr>
          <w:rFonts w:ascii="Cambria" w:cs="Cambria" w:eastAsia="Cambria" w:hAnsi="Cambria"/>
          <w:rtl w:val="0"/>
        </w:rPr>
        <w:t xml:space="preserve"> 8 días/ 7 noches </w:t>
      </w:r>
    </w:p>
    <w:p w:rsidR="00000000" w:rsidDel="00000000" w:rsidP="00000000" w:rsidRDefault="00000000" w:rsidRPr="00000000" w14:paraId="00000004">
      <w:pPr>
        <w:spacing w:after="0" w:before="0" w:lineRule="auto"/>
        <w:jc w:val="left"/>
        <w:rPr>
          <w:rFonts w:ascii="Cambria" w:cs="Cambria" w:eastAsia="Cambria" w:hAnsi="Cambria"/>
        </w:rPr>
      </w:pPr>
      <w:r w:rsidDel="00000000" w:rsidR="00000000" w:rsidRPr="00000000">
        <w:rPr>
          <w:rFonts w:ascii="Cambria" w:cs="Cambria" w:eastAsia="Cambria" w:hAnsi="Cambria"/>
          <w:b w:val="1"/>
          <w:bCs w:val="1"/>
          <w:rtl w:val="0"/>
        </w:rPr>
        <w:t xml:space="preserve">SALIDA: </w:t>
      </w:r>
      <w:r w:rsidDel="00000000" w:rsidR="00000000" w:rsidRPr="00000000">
        <w:rPr>
          <w:rFonts w:ascii="Cambria" w:cs="Cambria" w:eastAsia="Cambria" w:hAnsi="Cambria"/>
          <w:rtl w:val="0"/>
        </w:rPr>
        <w:t xml:space="preserve"> 26 de noviembre 2026</w:t>
      </w:r>
    </w:p>
    <w:p w:rsidR="00000000" w:rsidDel="00000000" w:rsidP="00000000" w:rsidRDefault="00000000" w:rsidRPr="00000000" w14:paraId="00000005">
      <w:pPr>
        <w:spacing w:after="0" w:before="0" w:lineRule="auto"/>
        <w:rPr>
          <w:rFonts w:ascii="Cambria" w:cs="Cambria" w:eastAsia="Cambria" w:hAnsi="Cambria"/>
          <w:b w:val="1"/>
          <w:bCs w:val="1"/>
          <w:sz w:val="10"/>
          <w:szCs w:val="10"/>
        </w:rPr>
      </w:pPr>
      <w:r w:rsidDel="00000000" w:rsidR="00000000" w:rsidRPr="00000000">
        <w:rPr>
          <w:rtl w:val="0"/>
        </w:rPr>
      </w:r>
    </w:p>
    <w:p w:rsidR="00000000" w:rsidDel="00000000" w:rsidP="00000000" w:rsidRDefault="00000000" w:rsidRPr="00000000" w14:paraId="00000006">
      <w:pPr>
        <w:spacing w:after="0" w:before="0" w:line="276" w:lineRule="auto"/>
        <w:jc w:val="center"/>
        <w:rPr>
          <w:rFonts w:ascii="Arial Rounded" w:cs="Arial Rounded" w:eastAsia="Arial Rounded" w:hAnsi="Arial Rounded"/>
          <w:b w:val="1"/>
          <w:bCs w:val="1"/>
          <w:sz w:val="22"/>
          <w:szCs w:val="22"/>
        </w:rPr>
      </w:pPr>
      <w:r w:rsidDel="00000000" w:rsidR="00000000" w:rsidRPr="00000000">
        <w:rPr/>
        <w:drawing>
          <wp:inline distB="0" distT="0" distL="0" distR="0">
            <wp:extent cx="2199964" cy="1461290"/>
            <wp:effectExtent b="0" l="0" r="0" t="0"/>
            <wp:docPr id="15" name="image4.jpg"/>
            <a:graphic>
              <a:graphicData uri="http://schemas.openxmlformats.org/drawingml/2006/picture">
                <pic:pic>
                  <pic:nvPicPr>
                    <pic:cNvPr id="0" name="image4.jpg"/>
                    <pic:cNvPicPr preferRelativeResize="0"/>
                  </pic:nvPicPr>
                  <pic:blipFill>
                    <a:blip r:embed="rId7"/>
                    <a:srcRect b="0" l="0" r="0" t="0"/>
                    <a:stretch>
                      <a:fillRect/>
                    </a:stretch>
                  </pic:blipFill>
                  <pic:spPr>
                    <a:xfrm>
                      <a:off x="0" y="0"/>
                      <a:ext cx="2199964" cy="1461290"/>
                    </a:xfrm>
                    <a:prstGeom prst="rect"/>
                    <a:ln/>
                  </pic:spPr>
                </pic:pic>
              </a:graphicData>
            </a:graphic>
          </wp:inline>
        </w:drawing>
      </w:r>
      <w:r w:rsidDel="00000000" w:rsidR="00000000" w:rsidRPr="00000000">
        <w:rPr>
          <w:rFonts w:ascii="Arial Rounded" w:cs="Arial Rounded" w:eastAsia="Arial Rounded" w:hAnsi="Arial Rounded"/>
          <w:b w:val="1"/>
          <w:bCs w:val="1"/>
          <w:sz w:val="22"/>
          <w:szCs w:val="22"/>
        </w:rPr>
        <w:drawing>
          <wp:inline distB="0" distT="0" distL="0" distR="0">
            <wp:extent cx="2157701" cy="1444612"/>
            <wp:effectExtent b="0" l="0" r="0" t="0"/>
            <wp:docPr id="16"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2157701" cy="1444612"/>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after="0" w:before="0" w:line="276" w:lineRule="auto"/>
        <w:rPr>
          <w:rFonts w:ascii="Arial Rounded" w:cs="Arial Rounded" w:eastAsia="Arial Rounded" w:hAnsi="Arial Rounded"/>
          <w:b w:val="1"/>
          <w:bCs w:val="1"/>
          <w:sz w:val="22"/>
          <w:szCs w:val="22"/>
        </w:rPr>
      </w:pPr>
      <w:r w:rsidDel="00000000" w:rsidR="00000000" w:rsidRPr="00000000">
        <w:rPr>
          <w:rtl w:val="0"/>
        </w:rPr>
      </w:r>
    </w:p>
    <w:p w:rsidR="00000000" w:rsidDel="00000000" w:rsidP="00000000" w:rsidRDefault="00000000" w:rsidRPr="00000000" w14:paraId="00000008">
      <w:pPr>
        <w:spacing w:after="0" w:before="0" w:line="276" w:lineRule="auto"/>
        <w:jc w:val="center"/>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ITINERARIO</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DIA 1</w:t>
      </w:r>
      <w:r w:rsidDel="00000000" w:rsidR="00000000" w:rsidRPr="00000000">
        <w:rPr>
          <w:rFonts w:ascii="Cambria" w:cs="Cambria" w:eastAsia="Cambria" w:hAnsi="Cambria"/>
          <w:b w:val="1"/>
          <w:bCs w:val="1"/>
          <w:i w:val="0"/>
          <w:iCs w:val="0"/>
          <w:smallCaps w:val="0"/>
          <w:strike w:val="0"/>
          <w:color w:val="000000"/>
          <w:sz w:val="12"/>
          <w:szCs w:val="12"/>
          <w:u w:val="none"/>
          <w:shd w:fill="auto" w:val="clear"/>
          <w:vertAlign w:val="baseline"/>
          <w:rtl w:val="0"/>
        </w:rPr>
        <w:t xml:space="preserve"> </w:t>
        <w:tab/>
        <w:t xml:space="preserve">                          </w:t>
      </w: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LONDRES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color w:val="2e2e2d"/>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2e2e2d"/>
          <w:sz w:val="20"/>
          <w:szCs w:val="20"/>
          <w:u w:val="none"/>
          <w:shd w:fill="auto" w:val="clear"/>
          <w:vertAlign w:val="baseline"/>
          <w:rtl w:val="0"/>
        </w:rPr>
        <w:t xml:space="preserve">Llegada a Londres y </w:t>
      </w:r>
      <w:r w:rsidDel="00000000" w:rsidR="00000000" w:rsidRPr="00000000">
        <w:rPr>
          <w:rFonts w:ascii="Cambria" w:cs="Cambria" w:eastAsia="Cambria" w:hAnsi="Cambria"/>
          <w:b w:val="1"/>
          <w:bCs w:val="1"/>
          <w:i w:val="0"/>
          <w:iCs w:val="0"/>
          <w:smallCaps w:val="0"/>
          <w:strike w:val="0"/>
          <w:color w:val="2e2e2d"/>
          <w:sz w:val="20"/>
          <w:szCs w:val="20"/>
          <w:u w:val="none"/>
          <w:shd w:fill="auto" w:val="clear"/>
          <w:vertAlign w:val="baseline"/>
          <w:rtl w:val="0"/>
        </w:rPr>
        <w:t xml:space="preserve">alojamiento</w:t>
      </w:r>
      <w:r w:rsidDel="00000000" w:rsidR="00000000" w:rsidRPr="00000000">
        <w:rPr>
          <w:rFonts w:ascii="Cambria" w:cs="Cambria" w:eastAsia="Cambria" w:hAnsi="Cambria"/>
          <w:b w:val="0"/>
          <w:bCs w:val="0"/>
          <w:i w:val="0"/>
          <w:iCs w:val="0"/>
          <w:smallCaps w:val="0"/>
          <w:strike w:val="0"/>
          <w:color w:val="2e2e2d"/>
          <w:sz w:val="20"/>
          <w:szCs w:val="20"/>
          <w:u w:val="none"/>
          <w:shd w:fill="auto" w:val="clear"/>
          <w:vertAlign w:val="baseline"/>
          <w:rtl w:val="0"/>
        </w:rPr>
        <w:t xml:space="preserve">. El traslado está incluido. </w:t>
      </w:r>
      <w:r w:rsidDel="00000000" w:rsidR="00000000" w:rsidRPr="00000000">
        <w:rPr>
          <w:rFonts w:ascii="Cambria" w:cs="Cambria" w:eastAsia="Cambria" w:hAnsi="Cambria"/>
          <w:color w:val="2e2e2d"/>
          <w:rtl w:val="0"/>
        </w:rPr>
        <w:t xml:space="preserve">El guía estará a partir de las 19:00 hrs en el hotel.</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color w:val="2e2e2d"/>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2e2e2d"/>
          <w:sz w:val="20"/>
          <w:szCs w:val="20"/>
          <w:u w:val="none"/>
          <w:shd w:fill="auto" w:val="clear"/>
          <w:vertAlign w:val="baseline"/>
          <w:rtl w:val="0"/>
        </w:rPr>
        <w:tab/>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DIA 2 </w:t>
        <w:tab/>
        <w:tab/>
        <w:t xml:space="preserve">LONDRES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1"/>
          <w:bCs w:val="1"/>
          <w:i w:val="0"/>
          <w:iCs w:val="0"/>
          <w:smallCaps w:val="0"/>
          <w:strike w:val="0"/>
          <w:color w:val="2e2e2d"/>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2e2e2d"/>
          <w:sz w:val="20"/>
          <w:szCs w:val="20"/>
          <w:u w:val="none"/>
          <w:shd w:fill="auto" w:val="clear"/>
          <w:vertAlign w:val="baseline"/>
          <w:rtl w:val="0"/>
        </w:rPr>
        <w:t xml:space="preserve">Desayuno</w:t>
      </w:r>
      <w:r w:rsidDel="00000000" w:rsidR="00000000" w:rsidRPr="00000000">
        <w:rPr>
          <w:rFonts w:ascii="Cambria" w:cs="Cambria" w:eastAsia="Cambria" w:hAnsi="Cambria"/>
          <w:b w:val="1"/>
          <w:bCs w:val="1"/>
          <w:color w:val="2e2e2d"/>
          <w:rtl w:val="0"/>
        </w:rPr>
        <w:t xml:space="preserve"> </w:t>
      </w:r>
      <w:r w:rsidDel="00000000" w:rsidR="00000000" w:rsidRPr="00000000">
        <w:rPr>
          <w:rFonts w:ascii="Cambria" w:cs="Cambria" w:eastAsia="Cambria" w:hAnsi="Cambria"/>
          <w:color w:val="2e2e2d"/>
          <w:rtl w:val="0"/>
        </w:rPr>
        <w:t xml:space="preserve">y visita panorámica de la vibrante y cosmopolita Londres, recorriendo puntos tan interesantes como el Big Ben, la Abadía de Westminster, el London Eye, el Palacio de Buckingham y ver el famoso cambio de guardia (siempre que opere). Continuamos la visita por los barrios de Westminster, Kensington, Mayfair y West End, famosa zona de teatros y restaurantes y las plazas de Trafalgar Square y Piccadilly Circus. Disfrutamos del ambiente único de Londres en Navidad, de la ciudad iluminada y decorada, que brilla con un nuevo esplendor. Por la tarde visita Kew Garden, el jardín botánico de Londres, famoso por su iluminación navideña.Estas iluminaciones más grandes que la vida real son siempre inolvidables y para hacerlo aún más memorable, vislumbre a Papá Noel por el camino. Visitaremos igual mercados navideños</w:t>
      </w:r>
      <w:r w:rsidDel="00000000" w:rsidR="00000000" w:rsidRPr="00000000">
        <w:rPr>
          <w:rFonts w:ascii="Cambria" w:cs="Cambria" w:eastAsia="Cambria" w:hAnsi="Cambria"/>
          <w:b w:val="1"/>
          <w:bCs w:val="1"/>
          <w:color w:val="2e2e2d"/>
          <w:sz w:val="21"/>
          <w:szCs w:val="21"/>
          <w:rtl w:val="0"/>
        </w:rPr>
        <w:t xml:space="preserve">.</w:t>
      </w:r>
      <w:r w:rsidDel="00000000" w:rsidR="00000000" w:rsidRPr="00000000">
        <w:rPr>
          <w:rFonts w:ascii="Cambria" w:cs="Cambria" w:eastAsia="Cambria" w:hAnsi="Cambria"/>
          <w:b w:val="1"/>
          <w:bCs w:val="1"/>
          <w:i w:val="0"/>
          <w:iCs w:val="0"/>
          <w:smallCaps w:val="0"/>
          <w:strike w:val="0"/>
          <w:color w:val="2e2e2d"/>
          <w:sz w:val="20"/>
          <w:szCs w:val="20"/>
          <w:u w:val="none"/>
          <w:shd w:fill="auto" w:val="clear"/>
          <w:vertAlign w:val="baseline"/>
          <w:rtl w:val="0"/>
        </w:rPr>
        <w:t xml:space="preserve">Alojamiento.</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DIA 3 </w:t>
        <w:tab/>
        <w:tab/>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LONDRES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color w:val="2e2e2d"/>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2e2e2d"/>
          <w:sz w:val="20"/>
          <w:szCs w:val="20"/>
          <w:u w:val="none"/>
          <w:shd w:fill="auto" w:val="clear"/>
          <w:vertAlign w:val="baseline"/>
          <w:rtl w:val="0"/>
        </w:rPr>
        <w:t xml:space="preserve">Desayuno</w:t>
      </w:r>
      <w:r w:rsidDel="00000000" w:rsidR="00000000" w:rsidRPr="00000000">
        <w:rPr>
          <w:rFonts w:ascii="Cambria" w:cs="Cambria" w:eastAsia="Cambria" w:hAnsi="Cambria"/>
          <w:b w:val="0"/>
          <w:bCs w:val="0"/>
          <w:i w:val="0"/>
          <w:iCs w:val="0"/>
          <w:smallCaps w:val="0"/>
          <w:strike w:val="0"/>
          <w:color w:val="2e2e2d"/>
          <w:sz w:val="20"/>
          <w:szCs w:val="20"/>
          <w:u w:val="none"/>
          <w:shd w:fill="auto" w:val="clear"/>
          <w:vertAlign w:val="baseline"/>
          <w:rtl w:val="0"/>
        </w:rPr>
        <w:t xml:space="preserve"> </w:t>
      </w:r>
      <w:r w:rsidDel="00000000" w:rsidR="00000000" w:rsidRPr="00000000">
        <w:rPr>
          <w:rFonts w:ascii="Cambria" w:cs="Cambria" w:eastAsia="Cambria" w:hAnsi="Cambria"/>
          <w:color w:val="2e2e2d"/>
          <w:rtl w:val="0"/>
        </w:rPr>
        <w:t xml:space="preserve">y salida hacia el Castillo de Windsor, uno de los monumentos más célebres del Reino Unido y una de las residencias oficiales de la familia real. Localizado en el condado de Berkshire, en el valle del Támesis ofrece una de las estampas más bonitas que podemos ver en los alrededores de Londres. Durante esta época del año, el castillo se adorna con decoraciones festivas que crean un ambiente cálido y acogedor. Las decoraciones incluyen árboles de Navidad de gran tamaño,guirnaldas, luces brillantes y una serie de adornos tradicionales que llenan los salones y pasillos con un espíritu navideño encantador. Con la impresionante Capilla de San Jorge, lugar de entierro de Enrique VII y la increíble ornamentada Casa de Muñecas de Queen Mary. Regreso al centro de la ciudad. Tiempo libre</w:t>
      </w:r>
      <w:r w:rsidDel="00000000" w:rsidR="00000000" w:rsidRPr="00000000">
        <w:rPr>
          <w:rFonts w:ascii="Cambria" w:cs="Cambria" w:eastAsia="Cambria" w:hAnsi="Cambria"/>
          <w:color w:val="2e2e2d"/>
          <w:sz w:val="21"/>
          <w:szCs w:val="21"/>
          <w:rtl w:val="0"/>
        </w:rPr>
        <w:t xml:space="preserve">.</w:t>
      </w:r>
      <w:r w:rsidDel="00000000" w:rsidR="00000000" w:rsidRPr="00000000">
        <w:rPr>
          <w:rFonts w:ascii="Cambria" w:cs="Cambria" w:eastAsia="Cambria" w:hAnsi="Cambria"/>
          <w:b w:val="1"/>
          <w:bCs w:val="1"/>
          <w:i w:val="0"/>
          <w:iCs w:val="0"/>
          <w:smallCaps w:val="0"/>
          <w:strike w:val="0"/>
          <w:color w:val="2e2e2d"/>
          <w:sz w:val="20"/>
          <w:szCs w:val="20"/>
          <w:u w:val="none"/>
          <w:shd w:fill="auto" w:val="clear"/>
          <w:vertAlign w:val="baseline"/>
          <w:rtl w:val="0"/>
        </w:rPr>
        <w:t xml:space="preserve">Alojamiento.</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color w:val="2e2e2d"/>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DIA 4 </w:t>
        <w:tab/>
        <w:tab/>
        <w:t xml:space="preserve">LONDRES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1"/>
          <w:bCs w:val="1"/>
          <w:i w:val="0"/>
          <w:iCs w:val="0"/>
          <w:smallCaps w:val="0"/>
          <w:strike w:val="0"/>
          <w:color w:val="2e2e2d"/>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2e2e2d"/>
          <w:sz w:val="20"/>
          <w:szCs w:val="20"/>
          <w:u w:val="none"/>
          <w:shd w:fill="auto" w:val="clear"/>
          <w:vertAlign w:val="baseline"/>
          <w:rtl w:val="0"/>
        </w:rPr>
        <w:t xml:space="preserve">Desayuno. </w:t>
      </w:r>
      <w:r w:rsidDel="00000000" w:rsidR="00000000" w:rsidRPr="00000000">
        <w:rPr>
          <w:rFonts w:ascii="Cambria" w:cs="Cambria" w:eastAsia="Cambria" w:hAnsi="Cambria"/>
          <w:color w:val="2e2e2d"/>
          <w:rtl w:val="0"/>
        </w:rPr>
        <w:t xml:space="preserve">A continuación nos espera una experiencia inolvidable. Tenemos la oportunidad de asistir un auténtico “ Afternoon tea” de Harrods una experiencia elegante y exclusiva que se sirve en el famoso The Tea Rooms del icónico centro comercial londinense. Este ritual británico se disfruta en un ambiente sofisticado, donde el lujo y la tradición se combinan a la perfección. El menú típicamente incluye una variedad de tés selectos de alta calidad, desde los clásicos como el Earl Grey hasta mezclas exclusivas que Harrods ofrece. Acompañando al té, se sirven sándwiches de té (como de pepino, salmón ahumado o jamón con mostaza), scones recién horneados con mermelada y crema de clotted cream, y una selección de pasteles y dulces que van desde tartas hasta macarons. Por la tarde tienen tiempo libre para ir de compras. En las tradicionales zonas de compras como Oxford Street, Bond Street y Regent Street, podemos descubrir marcas tradicionales en Carnaby, boutiques de belleza en Covent Garden y moda a medida en St James 's. O podemos ir a uno de los enormes centros comerciales de Westfield.</w:t>
      </w:r>
      <w:r w:rsidDel="00000000" w:rsidR="00000000" w:rsidRPr="00000000">
        <w:rPr>
          <w:rFonts w:ascii="Cambria" w:cs="Cambria" w:eastAsia="Cambria" w:hAnsi="Cambria"/>
          <w:b w:val="1"/>
          <w:bCs w:val="1"/>
          <w:i w:val="0"/>
          <w:iCs w:val="0"/>
          <w:smallCaps w:val="0"/>
          <w:strike w:val="0"/>
          <w:color w:val="2e2e2d"/>
          <w:sz w:val="20"/>
          <w:szCs w:val="20"/>
          <w:u w:val="none"/>
          <w:shd w:fill="auto" w:val="clear"/>
          <w:vertAlign w:val="baseline"/>
          <w:rtl w:val="0"/>
        </w:rPr>
        <w:t xml:space="preserve">Alojamiento.</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DIA 5 </w:t>
        <w:tab/>
        <w:tab/>
        <w:t xml:space="preserve">LONDRES  – OXFORD- THE COTSWOLDS- BATH</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color w:val="2e2e2d"/>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2e2e2d"/>
          <w:sz w:val="20"/>
          <w:szCs w:val="20"/>
          <w:u w:val="none"/>
          <w:shd w:fill="auto" w:val="clear"/>
          <w:vertAlign w:val="baseline"/>
          <w:rtl w:val="0"/>
        </w:rPr>
        <w:t xml:space="preserve">Desayuno</w:t>
      </w:r>
      <w:r w:rsidDel="00000000" w:rsidR="00000000" w:rsidRPr="00000000">
        <w:rPr>
          <w:rFonts w:ascii="Cambria" w:cs="Cambria" w:eastAsia="Cambria" w:hAnsi="Cambria"/>
          <w:b w:val="0"/>
          <w:bCs w:val="0"/>
          <w:i w:val="0"/>
          <w:iCs w:val="0"/>
          <w:smallCaps w:val="0"/>
          <w:strike w:val="0"/>
          <w:color w:val="2e2e2d"/>
          <w:sz w:val="20"/>
          <w:szCs w:val="20"/>
          <w:u w:val="none"/>
          <w:shd w:fill="auto" w:val="clear"/>
          <w:vertAlign w:val="baseline"/>
          <w:rtl w:val="0"/>
        </w:rPr>
        <w:t xml:space="preserve"> </w:t>
      </w:r>
      <w:r w:rsidDel="00000000" w:rsidR="00000000" w:rsidRPr="00000000">
        <w:rPr>
          <w:rFonts w:ascii="Cambria" w:cs="Cambria" w:eastAsia="Cambria" w:hAnsi="Cambria"/>
          <w:color w:val="2e2e2d"/>
          <w:sz w:val="21"/>
          <w:szCs w:val="21"/>
          <w:rtl w:val="0"/>
        </w:rPr>
        <w:t xml:space="preserve">y salida hacia Oxford que durante la Navidad es un lugar mágico y lleno de encanto. La ciudad, conocida por su prestigiosa universidad y su arquitectura histórica, se transforma en un destino aún más impresionante durante las festividades navideñas. Oxford alberga varios mercados navideños, como el Mercado de Navidad en Broad Street, donde los locales y turistas pueden disfrutar de una variedad de artesanías, alimentos típicos, y regalos únicos. El ambiente en estos mercados es muy acogedor, con aromas de castañas asadas y chocolate caliente flotando en el aire.</w:t>
      </w:r>
      <w:r w:rsidDel="00000000" w:rsidR="00000000" w:rsidRPr="00000000">
        <w:rPr>
          <w:rFonts w:ascii="Cambria" w:cs="Cambria" w:eastAsia="Cambria" w:hAnsi="Cambria"/>
          <w:color w:val="424242"/>
          <w:sz w:val="21"/>
          <w:szCs w:val="21"/>
          <w:highlight w:val="white"/>
          <w:rtl w:val="0"/>
        </w:rPr>
        <w:t xml:space="preserve"> </w:t>
      </w:r>
      <w:r w:rsidDel="00000000" w:rsidR="00000000" w:rsidRPr="00000000">
        <w:rPr>
          <w:rFonts w:ascii="Cambria" w:cs="Cambria" w:eastAsia="Cambria" w:hAnsi="Cambria"/>
          <w:color w:val="2e2e2d"/>
          <w:sz w:val="21"/>
          <w:szCs w:val="21"/>
          <w:rtl w:val="0"/>
        </w:rPr>
        <w:t xml:space="preserve">Continuaremos a Los Cotswolds famosos por sus pintorescos pueblos, colinas ondulantes y su acogedor encanto rural, se embellecen aún más con sus luces centelleantes, mercados navideños y eventos de temporada que capturan el espíritu de las fiestas.</w:t>
      </w:r>
      <w:r w:rsidDel="00000000" w:rsidR="00000000" w:rsidRPr="00000000">
        <w:rPr>
          <w:rFonts w:ascii="Cambria" w:cs="Cambria" w:eastAsia="Cambria" w:hAnsi="Cambria"/>
          <w:b w:val="1"/>
          <w:bCs w:val="1"/>
          <w:i w:val="0"/>
          <w:iCs w:val="0"/>
          <w:smallCaps w:val="0"/>
          <w:strike w:val="0"/>
          <w:color w:val="2e2e2d"/>
          <w:sz w:val="20"/>
          <w:szCs w:val="20"/>
          <w:u w:val="none"/>
          <w:shd w:fill="auto" w:val="clear"/>
          <w:vertAlign w:val="baseline"/>
          <w:rtl w:val="0"/>
        </w:rPr>
        <w:t xml:space="preserve">Alojamiento.</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DIA 6 </w:t>
        <w:tab/>
        <w:tab/>
        <w:t xml:space="preserve">BATH</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color w:val="2e2e2d"/>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2e2e2d"/>
          <w:sz w:val="20"/>
          <w:szCs w:val="20"/>
          <w:u w:val="none"/>
          <w:shd w:fill="auto" w:val="clear"/>
          <w:vertAlign w:val="baseline"/>
          <w:rtl w:val="0"/>
        </w:rPr>
        <w:t xml:space="preserve">Desayuno </w:t>
      </w:r>
      <w:r w:rsidDel="00000000" w:rsidR="00000000" w:rsidRPr="00000000">
        <w:rPr>
          <w:rFonts w:ascii="Cambria" w:cs="Cambria" w:eastAsia="Cambria" w:hAnsi="Cambria"/>
          <w:color w:val="2e2e2d"/>
          <w:rtl w:val="0"/>
        </w:rPr>
        <w:t xml:space="preserve">y visita de la ciudad de Bath. Es una de las ciudades inglesas más bellas, construida junto al río Avon sobre los únicos manantiales naturales del país. Durante nuestro recorrido visitaremos el Baño Romano disfrutando de la oportunidad de degustar las aguas termales. Después el camino nos llevará a la Abadía de Bath y el Puente Pulteney curiosamente entrecortado por pequeñas tiendas.Con su impresionante arquitectura no es de extrañar que esta ciudad sea tan popular entre los productores de películas: La Duquesa, Les Miserables y La feria de las vanidades se grabaron en Bath. Por la tarde visita del mercado navideño  de Bath. Bath se transforma en un paraíso invernal, con calles adoquinadas adornadas con chalés centelleantes que ofrecen regalos únicos, comida y bebida gourmet para deleitar el paladar, y un derroche de alegría festiva, todo ello en pleno centro de la ciudad de Bath.</w:t>
      </w:r>
      <w:r w:rsidDel="00000000" w:rsidR="00000000" w:rsidRPr="00000000">
        <w:rPr>
          <w:rFonts w:ascii="Cambria" w:cs="Cambria" w:eastAsia="Cambria" w:hAnsi="Cambria"/>
          <w:b w:val="1"/>
          <w:bCs w:val="1"/>
          <w:i w:val="0"/>
          <w:iCs w:val="0"/>
          <w:smallCaps w:val="0"/>
          <w:strike w:val="0"/>
          <w:color w:val="2e2e2d"/>
          <w:sz w:val="20"/>
          <w:szCs w:val="20"/>
          <w:u w:val="none"/>
          <w:shd w:fill="auto" w:val="clear"/>
          <w:vertAlign w:val="baseline"/>
          <w:rtl w:val="0"/>
        </w:rPr>
        <w:t xml:space="preserve">Alojamiento</w:t>
      </w:r>
      <w:r w:rsidDel="00000000" w:rsidR="00000000" w:rsidRPr="00000000">
        <w:rPr>
          <w:rFonts w:ascii="Cambria" w:cs="Cambria" w:eastAsia="Cambria" w:hAnsi="Cambria"/>
          <w:b w:val="0"/>
          <w:bCs w:val="0"/>
          <w:i w:val="0"/>
          <w:iCs w:val="0"/>
          <w:smallCaps w:val="0"/>
          <w:strike w:val="0"/>
          <w:color w:val="2e2e2d"/>
          <w:sz w:val="20"/>
          <w:szCs w:val="20"/>
          <w:u w:val="none"/>
          <w:shd w:fill="auto" w:val="clear"/>
          <w:vertAlign w:val="baseline"/>
          <w:rtl w:val="0"/>
        </w:rPr>
        <w:t xml:space="preserve">.</w:t>
      </w:r>
    </w:p>
    <w:p w:rsidR="00000000" w:rsidDel="00000000" w:rsidP="00000000" w:rsidRDefault="00000000" w:rsidRPr="00000000" w14:paraId="0000001B">
      <w:pPr>
        <w:spacing w:after="0" w:before="0" w:lineRule="auto"/>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DIA 7 </w:t>
        <w:tab/>
        <w:tab/>
        <w:t xml:space="preserve">BATH - STONEHENGE - SALISBURY- LONDRES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color w:val="2e2e2d"/>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2e2e2d"/>
          <w:sz w:val="20"/>
          <w:szCs w:val="20"/>
          <w:u w:val="none"/>
          <w:shd w:fill="auto" w:val="clear"/>
          <w:vertAlign w:val="baseline"/>
          <w:rtl w:val="0"/>
        </w:rPr>
        <w:t xml:space="preserve">Desayuno</w:t>
      </w:r>
      <w:r w:rsidDel="00000000" w:rsidR="00000000" w:rsidRPr="00000000">
        <w:rPr>
          <w:rFonts w:ascii="Cambria" w:cs="Cambria" w:eastAsia="Cambria" w:hAnsi="Cambria"/>
          <w:b w:val="0"/>
          <w:bCs w:val="0"/>
          <w:i w:val="0"/>
          <w:iCs w:val="0"/>
          <w:smallCaps w:val="0"/>
          <w:strike w:val="0"/>
          <w:color w:val="2e2e2d"/>
          <w:sz w:val="20"/>
          <w:szCs w:val="20"/>
          <w:u w:val="none"/>
          <w:shd w:fill="auto" w:val="clear"/>
          <w:vertAlign w:val="baseline"/>
          <w:rtl w:val="0"/>
        </w:rPr>
        <w:t xml:space="preserve"> </w:t>
      </w:r>
      <w:r w:rsidDel="00000000" w:rsidR="00000000" w:rsidRPr="00000000">
        <w:rPr>
          <w:rFonts w:ascii="Cambria" w:cs="Cambria" w:eastAsia="Cambria" w:hAnsi="Cambria"/>
          <w:color w:val="2e2e2d"/>
          <w:sz w:val="21"/>
          <w:szCs w:val="21"/>
          <w:rtl w:val="0"/>
        </w:rPr>
        <w:t xml:space="preserve">y traslado a Stonehenge. El antiguo círculo de piedra de Stonehenge tiene más de 5000 años de antigüedad y es uno de los lugares más misteriosos y atmosféricos de Europa.Stonehenge es un impresionante monumento que consiste en diferentes círculos de piedra y terraplenes. Su creación y el propósito original sigue siendo un misterio hasta hoy. A continuación hacemos la visita de Salisbury con su impresionante catedral. La iglesia de 750 de antigüedad posee la torre más alta de Gran Bretaña, bella arquitectura gótica inglesa y el mejor ejemplo conservado de la „Carta Magna“. Ken Follet se inspiró principalmente en esta catedral para escribir su famosa novela „Los pilares de la Tierra“. Después de explorar esta obra maestra medieval, pasearemos por las viejas calles empedradas de Salisbury bordeadas por edificios con entramados de madera.</w:t>
      </w:r>
      <w:r w:rsidDel="00000000" w:rsidR="00000000" w:rsidRPr="00000000">
        <w:rPr>
          <w:rFonts w:ascii="Cambria" w:cs="Cambria" w:eastAsia="Cambria" w:hAnsi="Cambria"/>
          <w:b w:val="1"/>
          <w:bCs w:val="1"/>
          <w:i w:val="0"/>
          <w:iCs w:val="0"/>
          <w:smallCaps w:val="0"/>
          <w:strike w:val="0"/>
          <w:color w:val="2e2e2d"/>
          <w:sz w:val="20"/>
          <w:szCs w:val="20"/>
          <w:u w:val="none"/>
          <w:shd w:fill="auto" w:val="clear"/>
          <w:vertAlign w:val="baseline"/>
          <w:rtl w:val="0"/>
        </w:rPr>
        <w:t xml:space="preserve">Alojamiento.</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color w:val="2e2e2d"/>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DIA 8 </w:t>
        <w:tab/>
        <w:tab/>
        <w:t xml:space="preserve">LONDRES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b w:val="0"/>
          <w:bCs w:val="0"/>
          <w:i w:val="0"/>
          <w:iCs w:val="0"/>
          <w:smallCaps w:val="0"/>
          <w:strike w:val="0"/>
          <w:color w:val="2e2e2d"/>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2e2e2d"/>
          <w:sz w:val="20"/>
          <w:szCs w:val="20"/>
          <w:u w:val="none"/>
          <w:shd w:fill="auto" w:val="clear"/>
          <w:vertAlign w:val="baseline"/>
          <w:rtl w:val="0"/>
        </w:rPr>
        <w:t xml:space="preserve">Desayuno </w:t>
      </w:r>
      <w:r w:rsidDel="00000000" w:rsidR="00000000" w:rsidRPr="00000000">
        <w:rPr>
          <w:rFonts w:ascii="Cambria" w:cs="Cambria" w:eastAsia="Cambria" w:hAnsi="Cambria"/>
          <w:b w:val="0"/>
          <w:bCs w:val="0"/>
          <w:i w:val="0"/>
          <w:iCs w:val="0"/>
          <w:smallCaps w:val="0"/>
          <w:strike w:val="0"/>
          <w:color w:val="2e2e2d"/>
          <w:sz w:val="20"/>
          <w:szCs w:val="20"/>
          <w:u w:val="none"/>
          <w:shd w:fill="auto" w:val="clear"/>
          <w:vertAlign w:val="baseline"/>
          <w:rtl w:val="0"/>
        </w:rPr>
        <w:t xml:space="preserve">y fin de los servicios.</w:t>
      </w:r>
    </w:p>
    <w:p w:rsidR="00000000" w:rsidDel="00000000" w:rsidP="00000000" w:rsidRDefault="00000000" w:rsidRPr="00000000" w14:paraId="00000021">
      <w:pPr>
        <w:spacing w:after="0" w:before="0" w:lineRule="auto"/>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22">
      <w:pPr>
        <w:spacing w:after="0" w:before="0" w:lineRule="auto"/>
        <w:jc w:val="center"/>
        <w:rPr>
          <w:rFonts w:ascii="Cambria" w:cs="Cambria" w:eastAsia="Cambria" w:hAnsi="Cambria"/>
        </w:rPr>
      </w:pPr>
      <w:r w:rsidDel="00000000" w:rsidR="00000000" w:rsidRPr="00000000">
        <w:rPr>
          <w:rtl w:val="0"/>
        </w:rPr>
      </w:r>
    </w:p>
    <w:p w:rsidR="00000000" w:rsidDel="00000000" w:rsidP="00000000" w:rsidRDefault="00000000" w:rsidRPr="00000000" w14:paraId="00000023">
      <w:pPr>
        <w:numPr>
          <w:ilvl w:val="0"/>
          <w:numId w:val="4"/>
        </w:numPr>
        <w:pBdr>
          <w:top w:space="0" w:sz="0" w:val="nil"/>
          <w:left w:space="0" w:sz="0" w:val="nil"/>
          <w:bottom w:space="0" w:sz="0" w:val="nil"/>
          <w:right w:space="0" w:sz="0" w:val="nil"/>
          <w:between w:space="0" w:sz="0" w:val="nil"/>
        </w:pBdr>
        <w:spacing w:after="0" w:before="0" w:lineRule="auto"/>
        <w:ind w:left="720" w:hanging="360"/>
        <w:rPr>
          <w:rFonts w:ascii="Cambria" w:cs="Cambria" w:eastAsia="Cambria" w:hAnsi="Cambria"/>
          <w:b w:val="1"/>
          <w:bCs w:val="1"/>
          <w:color w:val="cc9900"/>
          <w:u w:val="none"/>
        </w:rPr>
      </w:pPr>
      <w:r w:rsidDel="00000000" w:rsidR="00000000" w:rsidRPr="00000000">
        <w:rPr>
          <w:rFonts w:ascii="Cambria" w:cs="Cambria" w:eastAsia="Cambria" w:hAnsi="Cambria"/>
          <w:b w:val="1"/>
          <w:bCs w:val="1"/>
          <w:color w:val="cc9900"/>
          <w:rtl w:val="0"/>
        </w:rPr>
        <w:t xml:space="preserve">PRECIO EN EUROS (EUR) POR PERSONA EN OCUPACIÓN DOBLE </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before="0" w:lineRule="auto"/>
        <w:rPr>
          <w:rFonts w:ascii="Cambria" w:cs="Cambria" w:eastAsia="Cambria" w:hAnsi="Cambria"/>
        </w:rPr>
      </w:pPr>
      <w:r w:rsidDel="00000000" w:rsidR="00000000" w:rsidRPr="00000000">
        <w:rPr>
          <w:rFonts w:ascii="Cambria" w:cs="Cambria" w:eastAsia="Cambria" w:hAnsi="Cambria"/>
          <w:rtl w:val="0"/>
        </w:rPr>
        <w:t xml:space="preserve">                 VIGENCIA:  26 de noviembre 2026</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before="0" w:lineRule="auto"/>
        <w:ind w:left="720" w:firstLine="0"/>
        <w:jc w:val="center"/>
        <w:rPr>
          <w:rFonts w:ascii="Cambria" w:cs="Cambria" w:eastAsia="Cambria" w:hAnsi="Cambria"/>
        </w:rPr>
      </w:pPr>
      <w:r w:rsidDel="00000000" w:rsidR="00000000" w:rsidRPr="00000000">
        <w:rPr>
          <w:rtl w:val="0"/>
        </w:rPr>
      </w:r>
    </w:p>
    <w:tbl>
      <w:tblPr>
        <w:tblStyle w:val="Table1"/>
        <w:tblW w:w="226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3"/>
        <w:tblGridChange w:id="0">
          <w:tblGrid>
            <w:gridCol w:w="2263"/>
          </w:tblGrid>
        </w:tblGridChange>
      </w:tblGrid>
      <w:tr>
        <w:trPr>
          <w:cantSplit w:val="0"/>
          <w:trHeight w:val="142" w:hRule="atLeast"/>
          <w:tblHeader w:val="0"/>
        </w:trPr>
        <w:tc>
          <w:tcPr/>
          <w:p w:rsidR="00000000" w:rsidDel="00000000" w:rsidP="00000000" w:rsidRDefault="00000000" w:rsidRPr="00000000" w14:paraId="00000026">
            <w:pPr>
              <w:spacing w:after="0" w:before="0" w:line="276"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DOBLE</w:t>
            </w:r>
          </w:p>
        </w:tc>
      </w:tr>
      <w:tr>
        <w:trPr>
          <w:cantSplit w:val="0"/>
          <w:trHeight w:val="46" w:hRule="atLeast"/>
          <w:tblHeader w:val="0"/>
        </w:trPr>
        <w:tc>
          <w:tcPr>
            <w:shd w:fill="cc9900" w:val="clear"/>
          </w:tcPr>
          <w:p w:rsidR="00000000" w:rsidDel="00000000" w:rsidP="00000000" w:rsidRDefault="00000000" w:rsidRPr="00000000" w14:paraId="00000027">
            <w:pPr>
              <w:spacing w:after="0" w:before="0" w:line="276"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$3,300 EUR</w:t>
            </w:r>
          </w:p>
        </w:tc>
      </w:tr>
    </w:tbl>
    <w:p w:rsidR="00000000" w:rsidDel="00000000" w:rsidP="00000000" w:rsidRDefault="00000000" w:rsidRPr="00000000" w14:paraId="00000028">
      <w:pPr>
        <w:spacing w:after="0" w:before="0" w:lineRule="auto"/>
        <w:jc w:val="center"/>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29">
      <w:pPr>
        <w:spacing w:after="0" w:before="0"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“Precios sujetos a cambios y/o disponibilidad”</w:t>
      </w:r>
    </w:p>
    <w:p w:rsidR="00000000" w:rsidDel="00000000" w:rsidP="00000000" w:rsidRDefault="00000000" w:rsidRPr="00000000" w14:paraId="0000002A">
      <w:pPr>
        <w:jc w:val="left"/>
        <w:rPr>
          <w:rFonts w:ascii="Cambria" w:cs="Cambria" w:eastAsia="Cambria" w:hAnsi="Cambria"/>
        </w:rPr>
      </w:pPr>
      <w:r w:rsidDel="00000000" w:rsidR="00000000" w:rsidRPr="00000000">
        <w:rPr>
          <w:rFonts w:ascii="Cambria" w:cs="Cambria" w:eastAsia="Cambria" w:hAnsi="Cambria"/>
          <w:rtl w:val="0"/>
        </w:rPr>
        <w:t xml:space="preserve">NOTA:</w:t>
      </w:r>
      <w:r w:rsidDel="00000000" w:rsidR="00000000" w:rsidRPr="00000000">
        <w:rPr>
          <w:rFonts w:ascii="Cambria" w:cs="Cambria" w:eastAsia="Cambria" w:hAnsi="Cambria"/>
          <w:b w:val="1"/>
          <w:bCs w:val="1"/>
          <w:rtl w:val="0"/>
        </w:rPr>
        <w:t xml:space="preserve"> </w:t>
      </w:r>
      <w:r w:rsidDel="00000000" w:rsidR="00000000" w:rsidRPr="00000000">
        <w:rPr>
          <w:rFonts w:ascii="Cambria" w:cs="Cambria" w:eastAsia="Cambria" w:hAnsi="Cambria"/>
          <w:rtl w:val="0"/>
        </w:rPr>
        <w:t xml:space="preserve">Tarifa válida viajando mínimo con 2 pasajeros.</w:t>
      </w:r>
    </w:p>
    <w:p w:rsidR="00000000" w:rsidDel="00000000" w:rsidP="00000000" w:rsidRDefault="00000000" w:rsidRPr="00000000" w14:paraId="0000002B">
      <w:pPr>
        <w:rPr>
          <w:rFonts w:ascii="Cambria" w:cs="Cambria" w:eastAsia="Cambria" w:hAnsi="Cambria"/>
        </w:rPr>
      </w:pPr>
      <w:r w:rsidDel="00000000" w:rsidR="00000000" w:rsidRPr="00000000">
        <w:rPr>
          <w:rtl w:val="0"/>
        </w:rPr>
      </w:r>
    </w:p>
    <w:p w:rsidR="00000000" w:rsidDel="00000000" w:rsidP="00000000" w:rsidRDefault="00000000" w:rsidRPr="00000000" w14:paraId="0000002C">
      <w:pPr>
        <w:rPr>
          <w:rFonts w:ascii="Cambria" w:cs="Cambria" w:eastAsia="Cambria" w:hAnsi="Cambria"/>
        </w:rPr>
      </w:pPr>
      <w:r w:rsidDel="00000000" w:rsidR="00000000" w:rsidRPr="00000000">
        <w:rPr>
          <w:rtl w:val="0"/>
        </w:rPr>
      </w:r>
    </w:p>
    <w:p w:rsidR="00000000" w:rsidDel="00000000" w:rsidP="00000000" w:rsidRDefault="00000000" w:rsidRPr="00000000" w14:paraId="0000002D">
      <w:pPr>
        <w:rPr>
          <w:rFonts w:ascii="Cambria" w:cs="Cambria" w:eastAsia="Cambria" w:hAnsi="Cambria"/>
        </w:rPr>
      </w:pPr>
      <w:r w:rsidDel="00000000" w:rsidR="00000000" w:rsidRPr="00000000">
        <w:rPr>
          <w:rtl w:val="0"/>
        </w:rPr>
      </w:r>
    </w:p>
    <w:p w:rsidR="00000000" w:rsidDel="00000000" w:rsidP="00000000" w:rsidRDefault="00000000" w:rsidRPr="00000000" w14:paraId="0000002E">
      <w:pPr>
        <w:spacing w:after="0" w:before="0" w:lineRule="auto"/>
        <w:rPr>
          <w:rFonts w:ascii="Cambria" w:cs="Cambria" w:eastAsia="Cambria" w:hAnsi="Cambria"/>
          <w:b w:val="1"/>
          <w:bCs w:val="1"/>
          <w:color w:val="cc9900"/>
        </w:rPr>
      </w:pPr>
      <w:r w:rsidDel="00000000" w:rsidR="00000000" w:rsidRPr="00000000">
        <w:rPr>
          <w:rtl w:val="0"/>
        </w:rPr>
      </w:r>
    </w:p>
    <w:p w:rsidR="00000000" w:rsidDel="00000000" w:rsidP="00000000" w:rsidRDefault="00000000" w:rsidRPr="00000000" w14:paraId="0000002F">
      <w:pPr>
        <w:spacing w:after="0" w:before="0" w:lineRule="auto"/>
        <w:rPr>
          <w:rFonts w:ascii="Cambria" w:cs="Cambria" w:eastAsia="Cambria" w:hAnsi="Cambria"/>
          <w:b w:val="1"/>
          <w:bCs w:val="1"/>
          <w:color w:val="cc9900"/>
        </w:rPr>
      </w:pPr>
      <w:r w:rsidDel="00000000" w:rsidR="00000000" w:rsidRPr="00000000">
        <w:rPr>
          <w:rtl w:val="0"/>
        </w:rPr>
      </w:r>
    </w:p>
    <w:p w:rsidR="00000000" w:rsidDel="00000000" w:rsidP="00000000" w:rsidRDefault="00000000" w:rsidRPr="00000000" w14:paraId="00000030">
      <w:pPr>
        <w:spacing w:after="0" w:before="0" w:lineRule="auto"/>
        <w:rPr>
          <w:rFonts w:ascii="Cambria" w:cs="Cambria" w:eastAsia="Cambria" w:hAnsi="Cambria"/>
          <w:b w:val="1"/>
          <w:bCs w:val="1"/>
          <w:color w:val="cc9900"/>
        </w:rPr>
      </w:pPr>
      <w:r w:rsidDel="00000000" w:rsidR="00000000" w:rsidRPr="00000000">
        <w:rPr>
          <w:rtl w:val="0"/>
        </w:rPr>
      </w:r>
    </w:p>
    <w:p w:rsidR="00000000" w:rsidDel="00000000" w:rsidP="00000000" w:rsidRDefault="00000000" w:rsidRPr="00000000" w14:paraId="00000031">
      <w:pPr>
        <w:spacing w:after="0" w:before="0" w:lineRule="auto"/>
        <w:rPr>
          <w:rFonts w:ascii="Cambria" w:cs="Cambria" w:eastAsia="Cambria" w:hAnsi="Cambria"/>
          <w:b w:val="1"/>
          <w:bCs w:val="1"/>
          <w:color w:val="cc9900"/>
        </w:rPr>
      </w:pPr>
      <w:r w:rsidDel="00000000" w:rsidR="00000000" w:rsidRPr="00000000">
        <w:rPr>
          <w:rFonts w:ascii="Cambria" w:cs="Cambria" w:eastAsia="Cambria" w:hAnsi="Cambria"/>
          <w:b w:val="1"/>
          <w:bCs w:val="1"/>
          <w:color w:val="cc9900"/>
          <w:rtl w:val="0"/>
        </w:rPr>
        <w:t xml:space="preserve">INCLUYE</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rtl w:val="0"/>
        </w:rPr>
        <w:t xml:space="preserve">Guía</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exclusivo de habla hispana</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7 noches de alojamiento con desayuno buffet</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Entradas y experiencias según itinerario</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traslados aeropuerto </w:t>
      </w:r>
      <w:r w:rsidDel="00000000" w:rsidR="00000000" w:rsidRPr="00000000">
        <w:rPr>
          <w:rFonts w:ascii="Cambria" w:cs="Cambria" w:eastAsia="Cambria" w:hAnsi="Cambria"/>
          <w:rtl w:val="0"/>
        </w:rPr>
        <w:t xml:space="preserve">únicamente</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de Heathrow, Gatwick y London City</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19" w:right="0" w:firstLine="0"/>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spacing w:after="0" w:before="0" w:lineRule="auto"/>
        <w:rPr>
          <w:rFonts w:ascii="Cambria" w:cs="Cambria" w:eastAsia="Cambria" w:hAnsi="Cambria"/>
          <w:b w:val="1"/>
          <w:bCs w:val="1"/>
          <w:color w:val="cc9900"/>
        </w:rPr>
      </w:pPr>
      <w:r w:rsidDel="00000000" w:rsidR="00000000" w:rsidRPr="00000000">
        <w:rPr>
          <w:rFonts w:ascii="Cambria" w:cs="Cambria" w:eastAsia="Cambria" w:hAnsi="Cambria"/>
          <w:b w:val="1"/>
          <w:bCs w:val="1"/>
          <w:color w:val="cc9900"/>
          <w:rtl w:val="0"/>
        </w:rPr>
        <w:t xml:space="preserve">NO INCLUYE</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Propinas por persona </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rtl w:val="0"/>
        </w:rPr>
        <w:t xml:space="preserve">Otras</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visitas que no están mencionadas arriba como incluidas.</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Extras comidas y bebidas que no están mencionadas como incluidas.  </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Cualquier almuerzo o cena no mencionada en el programa. </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Extras y gastos personales.  </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Visados (proceso online para algunas nacionalidades) favor consultarnos.</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Cualquier </w:t>
      </w:r>
      <w:r w:rsidDel="00000000" w:rsidR="00000000" w:rsidRPr="00000000">
        <w:rPr>
          <w:rFonts w:ascii="Cambria" w:cs="Cambria" w:eastAsia="Cambria" w:hAnsi="Cambria"/>
          <w:rtl w:val="0"/>
        </w:rPr>
        <w:t xml:space="preserve">excursión</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opcional.</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Vuelos internacionales y domésticos.</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Cualquier servicio no mencionado como incluido.</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Seguros de viaje personales</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numPr>
          <w:ilvl w:val="0"/>
          <w:numId w:val="2"/>
        </w:numPr>
        <w:pBdr>
          <w:top w:space="0" w:sz="0" w:val="nil"/>
          <w:left w:space="0" w:sz="0" w:val="nil"/>
          <w:bottom w:space="0" w:sz="0" w:val="nil"/>
          <w:right w:space="0" w:sz="0" w:val="nil"/>
          <w:between w:space="0" w:sz="0" w:val="nil"/>
        </w:pBdr>
        <w:spacing w:after="0" w:before="0" w:lineRule="auto"/>
        <w:ind w:left="785" w:hanging="360"/>
        <w:jc w:val="left"/>
        <w:rPr>
          <w:b w:val="1"/>
          <w:bCs w:val="1"/>
          <w:color w:val="cc9900"/>
        </w:rPr>
      </w:pPr>
      <w:r w:rsidDel="00000000" w:rsidR="00000000" w:rsidRPr="00000000">
        <w:rPr>
          <w:rFonts w:ascii="Cambria" w:cs="Cambria" w:eastAsia="Cambria" w:hAnsi="Cambria"/>
          <w:b w:val="1"/>
          <w:bCs w:val="1"/>
          <w:color w:val="cc9900"/>
          <w:rtl w:val="0"/>
        </w:rPr>
        <w:t xml:space="preserve">HOTELES PREVISTOS O SIMILARES</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before="0" w:lineRule="auto"/>
        <w:ind w:left="720" w:firstLine="0"/>
        <w:jc w:val="center"/>
        <w:rPr>
          <w:rFonts w:ascii="Cambria" w:cs="Cambria" w:eastAsia="Cambria" w:hAnsi="Cambria"/>
          <w:b w:val="1"/>
          <w:bCs w:val="1"/>
          <w:color w:val="cc9900"/>
        </w:rPr>
      </w:pPr>
      <w:r w:rsidDel="00000000" w:rsidR="00000000" w:rsidRPr="00000000">
        <w:rPr>
          <w:rtl w:val="0"/>
        </w:rPr>
      </w:r>
    </w:p>
    <w:tbl>
      <w:tblPr>
        <w:tblStyle w:val="Table2"/>
        <w:tblW w:w="4253.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482"/>
        <w:gridCol w:w="2771"/>
        <w:tblGridChange w:id="0">
          <w:tblGrid>
            <w:gridCol w:w="1482"/>
            <w:gridCol w:w="2771"/>
          </w:tblGrid>
        </w:tblGridChange>
      </w:tblGrid>
      <w:tr>
        <w:trPr>
          <w:cantSplit w:val="0"/>
          <w:trHeight w:val="253" w:hRule="atLeast"/>
          <w:tblHeader w:val="0"/>
        </w:trPr>
        <w:tc>
          <w:tcPr>
            <w:tcBorders>
              <w:right w:color="ffffff" w:space="0" w:sz="4" w:val="single"/>
            </w:tcBorders>
            <w:shd w:fill="000000" w:val="clear"/>
            <w:vAlign w:val="center"/>
          </w:tcPr>
          <w:p w:rsidR="00000000" w:rsidDel="00000000" w:rsidP="00000000" w:rsidRDefault="00000000" w:rsidRPr="00000000" w14:paraId="00000045">
            <w:pPr>
              <w:spacing w:before="0" w:line="276" w:lineRule="auto"/>
              <w:jc w:val="center"/>
              <w:rPr>
                <w:rFonts w:ascii="Cambria" w:cs="Cambria" w:eastAsia="Cambria" w:hAnsi="Cambria"/>
                <w:b w:val="1"/>
                <w:bCs w:val="1"/>
                <w:color w:val="ffffff"/>
              </w:rPr>
            </w:pPr>
            <w:r w:rsidDel="00000000" w:rsidR="00000000" w:rsidRPr="00000000">
              <w:rPr>
                <w:rFonts w:ascii="Cambria" w:cs="Cambria" w:eastAsia="Cambria" w:hAnsi="Cambria"/>
                <w:b w:val="1"/>
                <w:bCs w:val="1"/>
                <w:color w:val="ffffff"/>
                <w:rtl w:val="0"/>
              </w:rPr>
              <w:t xml:space="preserve">CIUDAD</w:t>
            </w:r>
          </w:p>
        </w:tc>
        <w:tc>
          <w:tcPr>
            <w:tcBorders>
              <w:left w:color="ffffff" w:space="0" w:sz="4" w:val="single"/>
            </w:tcBorders>
            <w:shd w:fill="000000" w:val="clear"/>
          </w:tcPr>
          <w:p w:rsidR="00000000" w:rsidDel="00000000" w:rsidP="00000000" w:rsidRDefault="00000000" w:rsidRPr="00000000" w14:paraId="00000046">
            <w:pPr>
              <w:spacing w:before="0" w:line="276" w:lineRule="auto"/>
              <w:jc w:val="center"/>
              <w:rPr>
                <w:rFonts w:ascii="Cambria" w:cs="Cambria" w:eastAsia="Cambria" w:hAnsi="Cambria"/>
                <w:b w:val="1"/>
                <w:bCs w:val="1"/>
                <w:color w:val="ffffff"/>
              </w:rPr>
            </w:pPr>
            <w:r w:rsidDel="00000000" w:rsidR="00000000" w:rsidRPr="00000000">
              <w:rPr>
                <w:rFonts w:ascii="Cambria" w:cs="Cambria" w:eastAsia="Cambria" w:hAnsi="Cambria"/>
                <w:b w:val="1"/>
                <w:bCs w:val="1"/>
                <w:color w:val="ffffff"/>
                <w:rtl w:val="0"/>
              </w:rPr>
              <w:t xml:space="preserve">HOTEL </w:t>
            </w:r>
          </w:p>
        </w:tc>
      </w:tr>
      <w:tr>
        <w:trPr>
          <w:cantSplit w:val="0"/>
          <w:trHeight w:val="256" w:hRule="atLeast"/>
          <w:tblHeader w:val="0"/>
        </w:trPr>
        <w:tc>
          <w:tcPr>
            <w:tcBorders>
              <w:bottom w:color="000000" w:space="0" w:sz="4" w:val="single"/>
              <w:right w:color="000000" w:space="0" w:sz="4" w:val="single"/>
            </w:tcBorders>
            <w:vAlign w:val="center"/>
          </w:tcPr>
          <w:p w:rsidR="00000000" w:rsidDel="00000000" w:rsidP="00000000" w:rsidRDefault="00000000" w:rsidRPr="00000000" w14:paraId="00000047">
            <w:pPr>
              <w:spacing w:before="0" w:line="276"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LONDRES</w:t>
            </w:r>
          </w:p>
        </w:tc>
        <w:tc>
          <w:tcPr>
            <w:tcBorders>
              <w:left w:color="000000" w:space="0" w:sz="4" w:val="single"/>
              <w:bottom w:color="000000" w:space="0" w:sz="4" w:val="single"/>
            </w:tcBorders>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RIU PLAZA VICTORIA</w:t>
            </w:r>
          </w:p>
        </w:tc>
      </w:tr>
      <w:tr>
        <w:trPr>
          <w:cantSplit w:val="0"/>
          <w:trHeight w:val="57" w:hRule="atLeast"/>
          <w:tblHeader w:val="0"/>
        </w:trPr>
        <w:tc>
          <w:tcPr>
            <w:tcBorders>
              <w:top w:color="000000" w:space="0" w:sz="4" w:val="single"/>
              <w:bottom w:color="000000" w:space="0" w:sz="4" w:val="single"/>
              <w:right w:color="000000" w:space="0" w:sz="4" w:val="single"/>
            </w:tcBorders>
            <w:shd w:fill="cc9900" w:val="clear"/>
            <w:vAlign w:val="center"/>
          </w:tcPr>
          <w:p w:rsidR="00000000" w:rsidDel="00000000" w:rsidP="00000000" w:rsidRDefault="00000000" w:rsidRPr="00000000" w14:paraId="00000049">
            <w:pPr>
              <w:spacing w:before="0" w:line="276"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BATH</w:t>
            </w:r>
          </w:p>
        </w:tc>
        <w:tc>
          <w:tcPr>
            <w:tcBorders>
              <w:top w:color="000000" w:space="0" w:sz="4" w:val="single"/>
              <w:left w:color="000000" w:space="0" w:sz="4" w:val="single"/>
              <w:bottom w:color="000000" w:space="0" w:sz="4" w:val="single"/>
            </w:tcBorders>
            <w:shd w:fill="cc9900" w:val="clear"/>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INDIGO</w:t>
            </w:r>
            <w:r w:rsidDel="00000000" w:rsidR="00000000" w:rsidRPr="00000000">
              <w:rPr>
                <w:rtl w:val="0"/>
              </w:rPr>
            </w:r>
          </w:p>
        </w:tc>
      </w:tr>
    </w:tbl>
    <w:p w:rsidR="00000000" w:rsidDel="00000000" w:rsidP="00000000" w:rsidRDefault="00000000" w:rsidRPr="00000000" w14:paraId="0000004B">
      <w:pPr>
        <w:spacing w:after="0" w:before="0" w:lineRule="auto"/>
        <w:ind w:left="0" w:firstLine="0"/>
        <w:jc w:val="left"/>
        <w:rPr>
          <w:rFonts w:ascii="Cambria" w:cs="Cambria" w:eastAsia="Cambria" w:hAnsi="Cambria"/>
          <w:b w:val="1"/>
          <w:bCs w:val="1"/>
          <w:color w:val="cc9900"/>
        </w:rPr>
      </w:pPr>
      <w:r w:rsidDel="00000000" w:rsidR="00000000" w:rsidRPr="00000000">
        <w:rPr>
          <w:rtl w:val="0"/>
        </w:rPr>
      </w:r>
    </w:p>
    <w:tbl>
      <w:tblPr>
        <w:tblStyle w:val="Table3"/>
        <w:tblW w:w="4253.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482"/>
        <w:gridCol w:w="2771"/>
        <w:tblGridChange w:id="0">
          <w:tblGrid>
            <w:gridCol w:w="1482"/>
            <w:gridCol w:w="2771"/>
          </w:tblGrid>
        </w:tblGridChange>
      </w:tblGrid>
      <w:tr>
        <w:trPr>
          <w:cantSplit w:val="0"/>
          <w:trHeight w:val="256" w:hRule="atLeast"/>
          <w:tblHeader w:val="0"/>
        </w:trPr>
        <w:tc>
          <w:tcPr>
            <w:tcBorders>
              <w:bottom w:color="000000" w:space="0" w:sz="4" w:val="single"/>
              <w:right w:color="000000" w:space="0" w:sz="4" w:val="single"/>
            </w:tcBorders>
            <w:vAlign w:val="center"/>
          </w:tcPr>
          <w:p w:rsidR="00000000" w:rsidDel="00000000" w:rsidP="00000000" w:rsidRDefault="00000000" w:rsidRPr="00000000" w14:paraId="0000004C">
            <w:pPr>
              <w:spacing w:before="0" w:line="276"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LONDRES</w:t>
            </w:r>
          </w:p>
        </w:tc>
        <w:tc>
          <w:tcPr>
            <w:tcBorders>
              <w:left w:color="000000" w:space="0" w:sz="4" w:val="single"/>
              <w:bottom w:color="000000" w:space="0" w:sz="4" w:val="single"/>
            </w:tcBorders>
          </w:tcPr>
          <w:p w:rsidR="00000000" w:rsidDel="00000000" w:rsidP="00000000" w:rsidRDefault="00000000" w:rsidRPr="00000000" w14:paraId="0000004D">
            <w:pPr>
              <w:spacing w:before="0" w:lineRule="auto"/>
              <w:jc w:val="center"/>
              <w:rPr>
                <w:rFonts w:ascii="Cambria" w:cs="Cambria" w:eastAsia="Cambria" w:hAnsi="Cambria"/>
              </w:rPr>
            </w:pPr>
            <w:r w:rsidDel="00000000" w:rsidR="00000000" w:rsidRPr="00000000">
              <w:rPr>
                <w:rFonts w:ascii="Cambria" w:cs="Cambria" w:eastAsia="Cambria" w:hAnsi="Cambria"/>
                <w:rtl w:val="0"/>
              </w:rPr>
              <w:t xml:space="preserve">AC BY MARRIOTT</w:t>
            </w:r>
            <w:r w:rsidDel="00000000" w:rsidR="00000000" w:rsidRPr="00000000">
              <w:rPr>
                <w:rtl w:val="0"/>
              </w:rPr>
            </w:r>
          </w:p>
        </w:tc>
      </w:tr>
    </w:tbl>
    <w:p w:rsidR="00000000" w:rsidDel="00000000" w:rsidP="00000000" w:rsidRDefault="00000000" w:rsidRPr="00000000" w14:paraId="0000004E">
      <w:pPr>
        <w:spacing w:after="0" w:before="0" w:lineRule="auto"/>
        <w:jc w:val="center"/>
        <w:rPr>
          <w:rFonts w:ascii="Cambria" w:cs="Cambria" w:eastAsia="Cambria" w:hAnsi="Cambria"/>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spacing w:after="0" w:before="0" w:lineRule="auto"/>
        <w:rPr>
          <w:rFonts w:ascii="Cambria" w:cs="Cambria" w:eastAsia="Cambria" w:hAnsi="Cambria"/>
          <w:b w:val="1"/>
          <w:bCs w:val="1"/>
        </w:rPr>
      </w:pPr>
      <w:r w:rsidDel="00000000" w:rsidR="00000000" w:rsidRPr="00000000">
        <w:rPr>
          <w:rtl w:val="0"/>
        </w:rPr>
      </w:r>
    </w:p>
    <w:sectPr>
      <w:headerReference r:id="rId9" w:type="default"/>
      <w:footerReference r:id="rId10"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Courier New"/>
  <w:font w:name="Play">
    <w:embedRegular w:fontKey="{00000000-0000-0000-0000-000000000000}" r:id="rId1" w:subsetted="0"/>
    <w:embedBold w:fontKey="{00000000-0000-0000-0000-000000000000}" r:id="rId2" w:subsetted="0"/>
  </w:font>
  <w:font w:name="Arial Rounded"/>
  <w:font w:name="Myanmar Tex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419"/>
        <w:tab w:val="right" w:leader="none" w:pos="8838"/>
      </w:tabs>
      <w:spacing w:after="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-623566</wp:posOffset>
          </wp:positionH>
          <wp:positionV relativeFrom="paragraph">
            <wp:posOffset>-276223</wp:posOffset>
          </wp:positionV>
          <wp:extent cx="914400" cy="914400"/>
          <wp:effectExtent b="151268" l="151268" r="151268" t="151268"/>
          <wp:wrapNone/>
          <wp:docPr descr="Forma, Flecha&#10;&#10;Descripción generada automáticamente" id="14" name="image2.png"/>
          <a:graphic>
            <a:graphicData uri="http://schemas.openxmlformats.org/drawingml/2006/picture">
              <pic:pic>
                <pic:nvPicPr>
                  <pic:cNvPr descr="Forma, Flecha&#10;&#10;Descripción generada automáticamente" id="0" name="image2.png"/>
                  <pic:cNvPicPr preferRelativeResize="0"/>
                </pic:nvPicPr>
                <pic:blipFill>
                  <a:blip r:embed="rId1"/>
                  <a:srcRect b="0" l="0" r="0" t="0"/>
                  <a:stretch>
                    <a:fillRect/>
                  </a:stretch>
                </pic:blipFill>
                <pic:spPr>
                  <a:xfrm rot="1513817">
                    <a:off x="0" y="0"/>
                    <a:ext cx="914400" cy="91440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473076</wp:posOffset>
              </wp:positionH>
              <wp:positionV relativeFrom="paragraph">
                <wp:posOffset>130176</wp:posOffset>
              </wp:positionV>
              <wp:extent cx="5788025" cy="64135"/>
              <wp:effectExtent b="0" l="0" r="0" t="0"/>
              <wp:wrapNone/>
              <wp:docPr id="12" name=""/>
              <a:graphic>
                <a:graphicData uri="http://schemas.microsoft.com/office/word/2010/wordprocessingShape">
                  <wps:wsp>
                    <wps:cNvSpPr/>
                    <wps:cNvPr id="5" name="Shape 5"/>
                    <wps:spPr>
                      <a:xfrm>
                        <a:off x="2466275" y="3762220"/>
                        <a:ext cx="5759450" cy="35560"/>
                      </a:xfrm>
                      <a:prstGeom prst="roundRect">
                        <a:avLst>
                          <a:gd fmla="val 16667" name="adj"/>
                        </a:avLst>
                      </a:prstGeom>
                      <a:solidFill>
                        <a:schemeClr val="dk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473076</wp:posOffset>
              </wp:positionH>
              <wp:positionV relativeFrom="paragraph">
                <wp:posOffset>130176</wp:posOffset>
              </wp:positionV>
              <wp:extent cx="5788025" cy="64135"/>
              <wp:effectExtent b="0" l="0" r="0" t="0"/>
              <wp:wrapNone/>
              <wp:docPr id="12" name="image8.png"/>
              <a:graphic>
                <a:graphicData uri="http://schemas.openxmlformats.org/drawingml/2006/picture">
                  <pic:pic>
                    <pic:nvPicPr>
                      <pic:cNvPr id="0" name="image8.png"/>
                      <pic:cNvPicPr preferRelativeResize="0"/>
                    </pic:nvPicPr>
                    <pic:blipFill>
                      <a:blip r:embed="rId2"/>
                      <a:srcRect/>
                      <a:stretch>
                        <a:fillRect/>
                      </a:stretch>
                    </pic:blipFill>
                    <pic:spPr>
                      <a:xfrm>
                        <a:off x="0" y="0"/>
                        <a:ext cx="5788025" cy="641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473076</wp:posOffset>
              </wp:positionH>
              <wp:positionV relativeFrom="paragraph">
                <wp:posOffset>206376</wp:posOffset>
              </wp:positionV>
              <wp:extent cx="5788025" cy="64135"/>
              <wp:effectExtent b="0" l="0" r="0" t="0"/>
              <wp:wrapNone/>
              <wp:docPr id="11" name=""/>
              <a:graphic>
                <a:graphicData uri="http://schemas.microsoft.com/office/word/2010/wordprocessingShape">
                  <wps:wsp>
                    <wps:cNvSpPr/>
                    <wps:cNvPr id="4" name="Shape 4"/>
                    <wps:spPr>
                      <a:xfrm>
                        <a:off x="2466275" y="3762220"/>
                        <a:ext cx="5759450" cy="35560"/>
                      </a:xfrm>
                      <a:prstGeom prst="roundRect">
                        <a:avLst>
                          <a:gd fmla="val 16667" name="adj"/>
                        </a:avLst>
                      </a:prstGeom>
                      <a:solidFill>
                        <a:srgbClr val="CC99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473076</wp:posOffset>
              </wp:positionH>
              <wp:positionV relativeFrom="paragraph">
                <wp:posOffset>206376</wp:posOffset>
              </wp:positionV>
              <wp:extent cx="5788025" cy="64135"/>
              <wp:effectExtent b="0" l="0" r="0" t="0"/>
              <wp:wrapNone/>
              <wp:docPr id="11" name="image7.png"/>
              <a:graphic>
                <a:graphicData uri="http://schemas.openxmlformats.org/drawingml/2006/picture">
                  <pic:pic>
                    <pic:nvPicPr>
                      <pic:cNvPr id="0" name="image7.png"/>
                      <pic:cNvPicPr preferRelativeResize="0"/>
                    </pic:nvPicPr>
                    <pic:blipFill>
                      <a:blip r:embed="rId2"/>
                      <a:srcRect/>
                      <a:stretch>
                        <a:fillRect/>
                      </a:stretch>
                    </pic:blipFill>
                    <pic:spPr>
                      <a:xfrm>
                        <a:off x="0" y="0"/>
                        <a:ext cx="5788025" cy="6413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spacing w:after="0" w:before="0" w:lineRule="auto"/>
      <w:jc w:val="center"/>
      <w:rPr>
        <w:rFonts w:ascii="Arial Rounded" w:cs="Arial Rounded" w:eastAsia="Arial Rounded" w:hAnsi="Arial Rounded"/>
        <w:b w:val="1"/>
        <w:bCs w:val="1"/>
        <w:color w:val="cc99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4126229</wp:posOffset>
          </wp:positionH>
          <wp:positionV relativeFrom="paragraph">
            <wp:posOffset>-240662</wp:posOffset>
          </wp:positionV>
          <wp:extent cx="2125980" cy="683895"/>
          <wp:effectExtent b="0" l="0" r="0" t="0"/>
          <wp:wrapNone/>
          <wp:docPr descr="Logotipo&#10;&#10;Descripción generada automáticamente" id="13" name="image3.png"/>
          <a:graphic>
            <a:graphicData uri="http://schemas.openxmlformats.org/drawingml/2006/picture">
              <pic:pic>
                <pic:nvPicPr>
                  <pic:cNvPr descr="Logotipo&#10;&#10;Descripción generada automáticamente" id="0" name="image3.png"/>
                  <pic:cNvPicPr preferRelativeResize="0"/>
                </pic:nvPicPr>
                <pic:blipFill>
                  <a:blip r:embed="rId1"/>
                  <a:srcRect b="0" l="0" r="0" t="0"/>
                  <a:stretch>
                    <a:fillRect/>
                  </a:stretch>
                </pic:blipFill>
                <pic:spPr>
                  <a:xfrm>
                    <a:off x="0" y="0"/>
                    <a:ext cx="2125980" cy="68389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-479421</wp:posOffset>
              </wp:positionH>
              <wp:positionV relativeFrom="paragraph">
                <wp:posOffset>28575</wp:posOffset>
              </wp:positionV>
              <wp:extent cx="4524375" cy="64575"/>
              <wp:effectExtent b="0" l="0" r="0" t="0"/>
              <wp:wrapNone/>
              <wp:docPr id="10" name=""/>
              <a:graphic>
                <a:graphicData uri="http://schemas.microsoft.com/office/word/2010/wordprocessingShape">
                  <wps:wsp>
                    <wps:cNvSpPr/>
                    <wps:cNvPr id="3" name="Shape 3"/>
                    <wps:spPr>
                      <a:xfrm>
                        <a:off x="3098100" y="3762000"/>
                        <a:ext cx="4495800" cy="36000"/>
                      </a:xfrm>
                      <a:prstGeom prst="roundRect">
                        <a:avLst>
                          <a:gd fmla="val 16667" name="adj"/>
                        </a:avLst>
                      </a:prstGeom>
                      <a:solidFill>
                        <a:schemeClr val="dk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-479421</wp:posOffset>
              </wp:positionH>
              <wp:positionV relativeFrom="paragraph">
                <wp:posOffset>28575</wp:posOffset>
              </wp:positionV>
              <wp:extent cx="4524375" cy="64575"/>
              <wp:effectExtent b="0" l="0" r="0" t="0"/>
              <wp:wrapNone/>
              <wp:docPr id="10"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4524375" cy="645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-492121</wp:posOffset>
              </wp:positionH>
              <wp:positionV relativeFrom="paragraph">
                <wp:posOffset>117476</wp:posOffset>
              </wp:positionV>
              <wp:extent cx="4524375" cy="64135"/>
              <wp:effectExtent b="0" l="0" r="0" t="0"/>
              <wp:wrapNone/>
              <wp:docPr id="9" name=""/>
              <a:graphic>
                <a:graphicData uri="http://schemas.microsoft.com/office/word/2010/wordprocessingShape">
                  <wps:wsp>
                    <wps:cNvSpPr/>
                    <wps:cNvPr id="2" name="Shape 2"/>
                    <wps:spPr>
                      <a:xfrm>
                        <a:off x="3098100" y="3762220"/>
                        <a:ext cx="4495800" cy="35560"/>
                      </a:xfrm>
                      <a:prstGeom prst="roundRect">
                        <a:avLst>
                          <a:gd fmla="val 16667" name="adj"/>
                        </a:avLst>
                      </a:prstGeom>
                      <a:solidFill>
                        <a:srgbClr val="CC99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-492121</wp:posOffset>
              </wp:positionH>
              <wp:positionV relativeFrom="paragraph">
                <wp:posOffset>117476</wp:posOffset>
              </wp:positionV>
              <wp:extent cx="4524375" cy="64135"/>
              <wp:effectExtent b="0" l="0" r="0" t="0"/>
              <wp:wrapNone/>
              <wp:docPr id="9"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4524375" cy="64135"/>
                      </a:xfrm>
                      <a:prstGeom prst="rect"/>
                      <a:ln/>
                    </pic:spPr>
                  </pic:pic>
                </a:graphicData>
              </a:graphic>
            </wp:anchor>
          </w:drawing>
        </mc:Fallback>
      </mc:AlternateContent>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419"/>
        <w:tab w:val="right" w:leader="none" w:pos="8838"/>
      </w:tabs>
      <w:spacing w:after="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85" w:hanging="360"/>
      </w:pPr>
      <w:rPr>
        <w:rFonts w:ascii="Noto Sans Symbols" w:cs="Noto Sans Symbols" w:eastAsia="Noto Sans Symbols" w:hAnsi="Noto Sans Symbols"/>
      </w:rPr>
    </w:lvl>
    <w:lvl w:ilvl="1">
      <w:start w:val="1"/>
      <w:numFmt w:val="bullet"/>
      <w:lvlText w:val="o"/>
      <w:lvlJc w:val="left"/>
      <w:pPr>
        <w:ind w:left="1505" w:hanging="360"/>
      </w:pPr>
      <w:rPr>
        <w:rFonts w:ascii="Courier New" w:cs="Courier New" w:eastAsia="Courier New" w:hAnsi="Courier New"/>
      </w:rPr>
    </w:lvl>
    <w:lvl w:ilvl="2">
      <w:start w:val="1"/>
      <w:numFmt w:val="bullet"/>
      <w:lvlText w:val="▪"/>
      <w:lvlJc w:val="left"/>
      <w:pPr>
        <w:ind w:left="2225" w:hanging="360"/>
      </w:pPr>
      <w:rPr>
        <w:rFonts w:ascii="Noto Sans Symbols" w:cs="Noto Sans Symbols" w:eastAsia="Noto Sans Symbols" w:hAnsi="Noto Sans Symbols"/>
      </w:rPr>
    </w:lvl>
    <w:lvl w:ilvl="3">
      <w:start w:val="1"/>
      <w:numFmt w:val="bullet"/>
      <w:lvlText w:val="●"/>
      <w:lvlJc w:val="left"/>
      <w:pPr>
        <w:ind w:left="2945" w:hanging="360"/>
      </w:pPr>
      <w:rPr>
        <w:rFonts w:ascii="Noto Sans Symbols" w:cs="Noto Sans Symbols" w:eastAsia="Noto Sans Symbols" w:hAnsi="Noto Sans Symbols"/>
      </w:rPr>
    </w:lvl>
    <w:lvl w:ilvl="4">
      <w:start w:val="1"/>
      <w:numFmt w:val="bullet"/>
      <w:lvlText w:val="o"/>
      <w:lvlJc w:val="left"/>
      <w:pPr>
        <w:ind w:left="3665" w:hanging="360"/>
      </w:pPr>
      <w:rPr>
        <w:rFonts w:ascii="Courier New" w:cs="Courier New" w:eastAsia="Courier New" w:hAnsi="Courier New"/>
      </w:rPr>
    </w:lvl>
    <w:lvl w:ilvl="5">
      <w:start w:val="1"/>
      <w:numFmt w:val="bullet"/>
      <w:lvlText w:val="▪"/>
      <w:lvlJc w:val="left"/>
      <w:pPr>
        <w:ind w:left="4385" w:hanging="360"/>
      </w:pPr>
      <w:rPr>
        <w:rFonts w:ascii="Noto Sans Symbols" w:cs="Noto Sans Symbols" w:eastAsia="Noto Sans Symbols" w:hAnsi="Noto Sans Symbols"/>
      </w:rPr>
    </w:lvl>
    <w:lvl w:ilvl="6">
      <w:start w:val="1"/>
      <w:numFmt w:val="bullet"/>
      <w:lvlText w:val="●"/>
      <w:lvlJc w:val="left"/>
      <w:pPr>
        <w:ind w:left="5105" w:hanging="360"/>
      </w:pPr>
      <w:rPr>
        <w:rFonts w:ascii="Noto Sans Symbols" w:cs="Noto Sans Symbols" w:eastAsia="Noto Sans Symbols" w:hAnsi="Noto Sans Symbols"/>
      </w:rPr>
    </w:lvl>
    <w:lvl w:ilvl="7">
      <w:start w:val="1"/>
      <w:numFmt w:val="bullet"/>
      <w:lvlText w:val="o"/>
      <w:lvlJc w:val="left"/>
      <w:pPr>
        <w:ind w:left="5825" w:hanging="360"/>
      </w:pPr>
      <w:rPr>
        <w:rFonts w:ascii="Courier New" w:cs="Courier New" w:eastAsia="Courier New" w:hAnsi="Courier New"/>
      </w:rPr>
    </w:lvl>
    <w:lvl w:ilvl="8">
      <w:start w:val="1"/>
      <w:numFmt w:val="bullet"/>
      <w:lvlText w:val="▪"/>
      <w:lvlJc w:val="left"/>
      <w:pPr>
        <w:ind w:left="6545"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yanmar Text" w:cs="Myanmar Text" w:eastAsia="Myanmar Text" w:hAnsi="Myanmar Text"/>
        <w:lang w:val="es-MX"/>
      </w:rPr>
    </w:rPrDefault>
    <w:pPrDefault>
      <w:pPr>
        <w:spacing w:after="160" w:before="12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jp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9bMOf1w0Qd/qNfa9+SXVXOJkZg==">CgMxLjA4AHIhMWUybHFyckdvYXpFMWxWTWlDS3dfUlY2eXlqMnFSdTFD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