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276" w:lineRule="auto"/>
        <w:jc w:val="center"/>
        <w:rPr>
          <w:rFonts w:ascii="Arial Rounded" w:cs="Arial Rounded" w:eastAsia="Arial Rounded" w:hAnsi="Arial Rounded"/>
          <w:b w:val="1"/>
          <w:bCs w:val="1"/>
          <w:color w:val="cc9900"/>
          <w:sz w:val="32"/>
          <w:szCs w:val="32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bCs w:val="1"/>
          <w:color w:val="cc9900"/>
          <w:sz w:val="32"/>
          <w:szCs w:val="32"/>
          <w:rtl w:val="0"/>
        </w:rPr>
        <w:t xml:space="preserve">DESPEDIDA DE SOLTEROS EN CARTAGENA</w:t>
      </w:r>
    </w:p>
    <w:p w:rsidR="00000000" w:rsidDel="00000000" w:rsidP="00000000" w:rsidRDefault="00000000" w:rsidRPr="00000000" w14:paraId="00000002">
      <w:pPr>
        <w:spacing w:after="0" w:before="0" w:line="276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DURACIÓN: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4</w:t>
      </w: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días / 3 noches</w:t>
      </w:r>
    </w:p>
    <w:p w:rsidR="00000000" w:rsidDel="00000000" w:rsidP="00000000" w:rsidRDefault="00000000" w:rsidRPr="00000000" w14:paraId="00000003">
      <w:pPr>
        <w:spacing w:after="0" w:before="0" w:line="276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SALIDA: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DIARIA</w:t>
      </w:r>
    </w:p>
    <w:p w:rsidR="00000000" w:rsidDel="00000000" w:rsidP="00000000" w:rsidRDefault="00000000" w:rsidRPr="00000000" w14:paraId="00000004">
      <w:pPr>
        <w:spacing w:after="0" w:before="0" w:line="276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4288155</wp:posOffset>
            </wp:positionH>
            <wp:positionV relativeFrom="paragraph">
              <wp:posOffset>57150</wp:posOffset>
            </wp:positionV>
            <wp:extent cx="1324062" cy="2003532"/>
            <wp:effectExtent b="0" l="0" r="0" t="0"/>
            <wp:wrapNone/>
            <wp:docPr id="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28442" r="2844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4062" cy="20035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1282533" cy="1973056"/>
            <wp:effectExtent b="0" l="0" r="0" t="0"/>
            <wp:wrapNone/>
            <wp:docPr id="8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28566" r="2856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82533" cy="19730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1366838</wp:posOffset>
            </wp:positionH>
            <wp:positionV relativeFrom="paragraph">
              <wp:posOffset>47625</wp:posOffset>
            </wp:positionV>
            <wp:extent cx="1325191" cy="1986904"/>
            <wp:effectExtent b="0" l="0" r="0" t="0"/>
            <wp:wrapNone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23947" r="2394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5191" cy="19869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2814638</wp:posOffset>
            </wp:positionH>
            <wp:positionV relativeFrom="paragraph">
              <wp:posOffset>42863</wp:posOffset>
            </wp:positionV>
            <wp:extent cx="1347880" cy="2002637"/>
            <wp:effectExtent b="0" l="0" r="0" t="0"/>
            <wp:wrapNone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24769" r="2476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7880" cy="20026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spacing w:after="0" w:before="0" w:line="276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="276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before="0" w:line="276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="276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before="0" w:line="276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before="0" w:line="276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before="0" w:line="276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before="0" w:line="276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before="0" w:line="276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before="0" w:line="276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before="0" w:line="276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before="0" w:line="276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before="0" w:line="276" w:lineRule="auto"/>
        <w:jc w:val="center"/>
        <w:rPr>
          <w:rFonts w:ascii="Arial Rounded" w:cs="Arial Rounded" w:eastAsia="Arial Rounded" w:hAnsi="Arial Rounded"/>
          <w:b w:val="1"/>
          <w:bCs w:val="1"/>
          <w:color w:val="cc9900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bCs w:val="1"/>
          <w:color w:val="cc9900"/>
          <w:rtl w:val="0"/>
        </w:rPr>
        <w:t xml:space="preserve">      </w:t>
      </w:r>
    </w:p>
    <w:p w:rsidR="00000000" w:rsidDel="00000000" w:rsidP="00000000" w:rsidRDefault="00000000" w:rsidRPr="00000000" w14:paraId="00000012">
      <w:pPr>
        <w:spacing w:after="0" w:before="0" w:line="276" w:lineRule="auto"/>
        <w:jc w:val="center"/>
        <w:rPr>
          <w:rFonts w:ascii="Arial Rounded" w:cs="Arial Rounded" w:eastAsia="Arial Rounded" w:hAnsi="Arial Rounded"/>
          <w:b w:val="1"/>
          <w:bCs w:val="1"/>
          <w:color w:val="cc9900"/>
          <w:sz w:val="22"/>
          <w:szCs w:val="22"/>
        </w:rPr>
      </w:pPr>
      <w:r w:rsidDel="00000000" w:rsidR="00000000" w:rsidRPr="00000000">
        <w:rPr>
          <w:rFonts w:ascii="Arial Rounded" w:cs="Arial Rounded" w:eastAsia="Arial Rounded" w:hAnsi="Arial Rounded"/>
          <w:b w:val="1"/>
          <w:bCs w:val="1"/>
          <w:color w:val="cc9900"/>
          <w:sz w:val="22"/>
          <w:szCs w:val="22"/>
          <w:rtl w:val="0"/>
        </w:rPr>
        <w:t xml:space="preserve">ITINERARIO</w:t>
      </w:r>
    </w:p>
    <w:p w:rsidR="00000000" w:rsidDel="00000000" w:rsidP="00000000" w:rsidRDefault="00000000" w:rsidRPr="00000000" w14:paraId="00000013">
      <w:pPr>
        <w:spacing w:after="0" w:before="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DIA 01</w:t>
        <w:tab/>
        <w:tab/>
        <w:t xml:space="preserve">CARTAGENA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Recepción y traslado desde el Aeropuerto Rafael Núñez (CTG) al hotel elegido. Check -In y alojamiento. Finalizando la tarde caminata de 2 horas por Getsemaní, el barrio de más ambiente y vida nocturna de Cartagena, lleno de alegría música y baile para disfrutar de una noche colorida. Ubicado en el corazón de Cartagena con pintorescas callecitas y experiencias diversas llenas de gastronomía, arte callejero, expresiones culturales, alegría y diversión. Incluye: transporte en vehículo climatizado hotel – Getsemaní, guía profesional, regalo de bienvenida con gorra o sombrero, mochila, botilito, kit de resaca, e hidratación para el recorrido (cerveza nacional, agua o gaseosa) y tarjeta de asistencia médica. El recorrido finaliza en discoteca o restaurante de la zona a elección de los pasajeros. Es posible hacer el recorrido en bicicleta con un cargo adicional. Restaurantes, rooftop, bares y discotecas sugeridos para visitar: • Candé: cocina 100% cartagenera, acompañada de muestra musical y cultural. • Arsenal The Rum Box: acogedor y con excelentes cócteles de la casa. Además, ofrece experiencias de ron colombiano con chocolate y de pimientos dulces asados. • 51 Sky Bar: ubicado en “Rooftop” piso 51 del hotel Estelar Cartagena de Indias, el bar más alto de Colombia que cuenta con una vista de 360 grados sobre toda la ciudad. • Andrés carne de res Cartagena: ubicado en el centro comercial La Serrezuela, un lugar fresco, colorido y con buen ambiente de rumba como otra sucursal del paraíso. • 7 cielos: rooftop de la ciudad de Cartagena, con una excelente vista a la ciudad, cócteles de autor y música en vivo. • Celele: Cocina caribeña contemporánea basada en la cultura gastronómica y biodiversidad del territorio del Caribe Colombiano. • Alquímico: un cocktail bar que busca mostrar lo mejor de Colombia al mundo a través de un concepto que nos transporta a una práctica antigua, basada en la transformación de los procesos naturales a fin de mejorar la materia.</w:t>
      </w:r>
      <w:r w:rsidDel="00000000" w:rsidR="00000000" w:rsidRPr="00000000">
        <w:rPr>
          <w:rFonts w:ascii="Cambria" w:cs="Cambria" w:eastAsia="Cambria" w:hAnsi="Cambria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Alojamiento.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before="0" w:lineRule="auto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before="0" w:lineRule="auto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DIA 02</w:t>
        <w:tab/>
        <w:tab/>
        <w:t xml:space="preserve">CARTAGENA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Desayuno.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Recogida y traslado hacia el muelle para disfrutar de un Pasadía en Bora Bora Beach Club área VIP. Un sitio único para desconectarse de lo cotidiano y conectarse con el mar, el paisaje y el espíritu caribeño de las Islas del Rosario. Punto de encuentro muelle de la Bodeguita puerta N° 4, a las 07:30 am. Incluye: transporte hotel - muelle - hotel, transporte en lancha rápida compartida ida y regreso, cóctel de bienvenida, almuerzo a elegir entre: paella Bora Bora, pasta a la marinera, pescado típico cartagenero, pollo a la plancha o menú vegetariano, Cama de playa (cabanas o asoleadoras) y acceso a toda la Isla (área club + área VIP).</w:t>
      </w:r>
      <w:r w:rsidDel="00000000" w:rsidR="00000000" w:rsidRPr="00000000">
        <w:rPr>
          <w:rFonts w:ascii="Cambria" w:cs="Cambria" w:eastAsia="Cambria" w:hAnsi="Cambria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Alojamiento.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before="0" w:lineRule="auto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before="0" w:lineRule="auto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DIA 03</w:t>
        <w:tab/>
        <w:tab/>
        <w:t xml:space="preserve">CARTAGENA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Desayuno.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Día libre para realizar actividades personales o tour opcional. </w:t>
      </w:r>
      <w:r w:rsidDel="00000000" w:rsidR="00000000" w:rsidRPr="00000000">
        <w:rPr>
          <w:rFonts w:ascii="Cambria" w:cs="Cambria" w:eastAsia="Cambria" w:hAnsi="Cambria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Alojamiento.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before="0" w:lineRule="auto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before="0" w:lineRule="auto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before="0" w:lineRule="auto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before="0" w:lineRule="auto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DIA 04</w:t>
        <w:tab/>
        <w:tab/>
        <w:t xml:space="preserve">CARTAGENA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Desayuno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 Recogida y traslado al aeropuerto Rafael Núñez (CTG) para tomar vuelo con destino a su ciudad de origen. </w:t>
      </w:r>
      <w:r w:rsidDel="00000000" w:rsidR="00000000" w:rsidRPr="00000000">
        <w:rPr>
          <w:rFonts w:ascii="Cambria" w:cs="Cambria" w:eastAsia="Cambria" w:hAnsi="Cambria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Fin de nuestros servicios.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before="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Rule="auto"/>
        <w:ind w:left="720" w:hanging="360"/>
        <w:rPr>
          <w:b w:val="1"/>
          <w:bCs w:val="1"/>
          <w:color w:val="cc9900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color w:val="cc9900"/>
          <w:rtl w:val="0"/>
        </w:rPr>
        <w:t xml:space="preserve">PRECIO EN DOLARES (USD) POR PERSONA EN OCUPACIÓN DOBLE EN LA CATEGORIA SELECCIONADA: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Rule="auto"/>
        <w:ind w:left="720" w:firstLine="0"/>
        <w:rPr>
          <w:rFonts w:ascii="Cambria" w:cs="Cambria" w:eastAsia="Cambria" w:hAnsi="Cambria"/>
          <w:color w:val="000000"/>
        </w:rPr>
      </w:pPr>
      <w:r w:rsidDel="00000000" w:rsidR="00000000" w:rsidRPr="00000000">
        <w:rPr>
          <w:rFonts w:ascii="Cambria" w:cs="Cambria" w:eastAsia="Cambria" w:hAnsi="Cambria"/>
          <w:color w:val="000000"/>
          <w:rtl w:val="0"/>
        </w:rPr>
        <w:t xml:space="preserve">VIGENCIA: 05 ABRIL – 26 DICIEMBRE 2026</w:t>
      </w:r>
    </w:p>
    <w:tbl>
      <w:tblPr>
        <w:tblStyle w:val="Table1"/>
        <w:tblW w:w="391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59"/>
        <w:gridCol w:w="1959"/>
        <w:tblGridChange w:id="0">
          <w:tblGrid>
            <w:gridCol w:w="1959"/>
            <w:gridCol w:w="1959"/>
          </w:tblGrid>
        </w:tblGridChange>
      </w:tblGrid>
      <w:tr>
        <w:trPr>
          <w:cantSplit w:val="0"/>
          <w:trHeight w:val="183" w:hRule="atLeast"/>
          <w:tblHeader w:val="0"/>
        </w:trPr>
        <w:tc>
          <w:tcPr/>
          <w:p w:rsidR="00000000" w:rsidDel="00000000" w:rsidP="00000000" w:rsidRDefault="00000000" w:rsidRPr="00000000" w14:paraId="00000023">
            <w:pPr>
              <w:spacing w:after="0" w:before="0" w:line="276" w:lineRule="auto"/>
              <w:jc w:val="center"/>
              <w:rPr>
                <w:rFonts w:ascii="Cambria" w:cs="Cambria" w:eastAsia="Cambria" w:hAnsi="Cambria"/>
                <w:b w:val="1"/>
                <w:bCs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rtl w:val="0"/>
              </w:rPr>
              <w:t xml:space="preserve">TURISTA</w:t>
            </w:r>
          </w:p>
        </w:tc>
        <w:tc>
          <w:tcPr/>
          <w:p w:rsidR="00000000" w:rsidDel="00000000" w:rsidP="00000000" w:rsidRDefault="00000000" w:rsidRPr="00000000" w14:paraId="00000024">
            <w:pPr>
              <w:spacing w:after="0" w:before="0" w:line="276" w:lineRule="auto"/>
              <w:jc w:val="center"/>
              <w:rPr>
                <w:rFonts w:ascii="Cambria" w:cs="Cambria" w:eastAsia="Cambria" w:hAnsi="Cambria"/>
                <w:b w:val="1"/>
                <w:bCs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rtl w:val="0"/>
              </w:rPr>
              <w:t xml:space="preserve">PRIMERA</w:t>
            </w:r>
          </w:p>
        </w:tc>
      </w:tr>
      <w:tr>
        <w:trPr>
          <w:cantSplit w:val="0"/>
          <w:trHeight w:val="46" w:hRule="atLeast"/>
          <w:tblHeader w:val="0"/>
        </w:trPr>
        <w:tc>
          <w:tcPr>
            <w:shd w:fill="cc9900" w:val="clear"/>
          </w:tcPr>
          <w:p w:rsidR="00000000" w:rsidDel="00000000" w:rsidP="00000000" w:rsidRDefault="00000000" w:rsidRPr="00000000" w14:paraId="00000025">
            <w:pPr>
              <w:spacing w:after="0" w:before="0" w:line="276" w:lineRule="auto"/>
              <w:jc w:val="center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520 USD</w:t>
            </w:r>
          </w:p>
        </w:tc>
        <w:tc>
          <w:tcPr>
            <w:shd w:fill="cc9900" w:val="clear"/>
          </w:tcPr>
          <w:p w:rsidR="00000000" w:rsidDel="00000000" w:rsidP="00000000" w:rsidRDefault="00000000" w:rsidRPr="00000000" w14:paraId="00000026">
            <w:pPr>
              <w:spacing w:after="0" w:before="0" w:line="276" w:lineRule="auto"/>
              <w:jc w:val="center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855 USD</w:t>
            </w:r>
          </w:p>
        </w:tc>
      </w:tr>
    </w:tbl>
    <w:p w:rsidR="00000000" w:rsidDel="00000000" w:rsidP="00000000" w:rsidRDefault="00000000" w:rsidRPr="00000000" w14:paraId="00000027">
      <w:pPr>
        <w:spacing w:after="0" w:before="0" w:lineRule="auto"/>
        <w:jc w:val="center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“Precios sujetos a cambios y/o disponibilidad”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NOTA:</w:t>
      </w:r>
      <w:r w:rsidDel="00000000" w:rsidR="00000000" w:rsidRPr="00000000">
        <w:rPr>
          <w:rFonts w:ascii="Cambria" w:cs="Cambria" w:eastAsia="Cambria" w:hAnsi="Cambria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Precio en USD por persona. Aplica suplemento para servicios de traslados llegando o saliendo en horarios nocturnos.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Impuesto de muelle, pago en efectivo en destino.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Para la pasadía Bora Bora no se permite el ingreso a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menores de edad (-18). Precio Viajando minimo 6 personas. </w:t>
      </w:r>
    </w:p>
    <w:p w:rsidR="00000000" w:rsidDel="00000000" w:rsidP="00000000" w:rsidRDefault="00000000" w:rsidRPr="00000000" w14:paraId="00000029">
      <w:pPr>
        <w:spacing w:after="0" w:before="0" w:lineRule="auto"/>
        <w:rPr>
          <w:rFonts w:ascii="Cambria" w:cs="Cambria" w:eastAsia="Cambria" w:hAnsi="Cambria"/>
          <w:b w:val="1"/>
          <w:bCs w:val="1"/>
          <w:color w:val="cc99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before="0" w:lineRule="auto"/>
        <w:rPr>
          <w:rFonts w:ascii="Cambria" w:cs="Cambria" w:eastAsia="Cambria" w:hAnsi="Cambria"/>
          <w:b w:val="1"/>
          <w:bCs w:val="1"/>
          <w:color w:val="cc9900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color w:val="cc9900"/>
          <w:rtl w:val="0"/>
        </w:rPr>
        <w:t xml:space="preserve">INCLUYE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Traslado aeropuerto - Hotel - aeropuerto en servicio compartido.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3 noches en hotel con plan alimenticio según elección.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Excursiones descritas en compartido con guía profesional en español.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Entrada a los sitios especificados.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Rule="auto"/>
        <w:rPr>
          <w:rFonts w:ascii="Cambria" w:cs="Cambria" w:eastAsia="Cambria" w:hAnsi="Cambria"/>
          <w:b w:val="1"/>
          <w:bCs w:val="1"/>
          <w:color w:val="cc99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before="0" w:lineRule="auto"/>
        <w:rPr>
          <w:rFonts w:ascii="Cambria" w:cs="Cambria" w:eastAsia="Cambria" w:hAnsi="Cambria"/>
          <w:b w:val="1"/>
          <w:bCs w:val="1"/>
          <w:color w:val="cc9900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color w:val="cc9900"/>
          <w:rtl w:val="0"/>
        </w:rPr>
        <w:t xml:space="preserve">NO INCLUYE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Vuelos internacionales y/o locales no especificados.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Impuesto de muelle y seguro de lancha (solo pago directo y en efectivo).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Tours opcionales.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Seguro hotelero (voluntario).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Servicios y gastos no especificados como incluidos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Visitas y/o experiencias no especificadas como incluidos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Alimentos no especificados.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Seguro de viaje.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Propinas para los guías locales, conductores y maleteros del htl 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Gastos personales</w:t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76" w:lineRule="auto"/>
        <w:rPr>
          <w:rFonts w:ascii="Cambria" w:cs="Cambria" w:eastAsia="Cambria" w:hAnsi="Cambr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76" w:lineRule="auto"/>
        <w:rPr>
          <w:rFonts w:ascii="Cambria" w:cs="Cambria" w:eastAsia="Cambria" w:hAnsi="Cambr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76" w:lineRule="auto"/>
        <w:rPr>
          <w:rFonts w:ascii="Cambria" w:cs="Cambria" w:eastAsia="Cambria" w:hAnsi="Cambr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Rule="auto"/>
        <w:ind w:left="720" w:hanging="360"/>
        <w:rPr>
          <w:b w:val="1"/>
          <w:bCs w:val="1"/>
          <w:color w:val="cc9900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color w:val="cc9900"/>
          <w:rtl w:val="0"/>
        </w:rPr>
        <w:t xml:space="preserve">HOTELES PREVISTOS O SIMILARES</w:t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Rule="auto"/>
        <w:ind w:left="720" w:firstLine="0"/>
        <w:rPr>
          <w:rFonts w:ascii="Cambria" w:cs="Cambria" w:eastAsia="Cambria" w:hAnsi="Cambria"/>
          <w:b w:val="1"/>
          <w:bCs w:val="1"/>
          <w:color w:val="002060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63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418"/>
        <w:gridCol w:w="4678"/>
        <w:gridCol w:w="3867"/>
        <w:tblGridChange w:id="0">
          <w:tblGrid>
            <w:gridCol w:w="1418"/>
            <w:gridCol w:w="4678"/>
            <w:gridCol w:w="3867"/>
          </w:tblGrid>
        </w:tblGridChange>
      </w:tblGrid>
      <w:tr>
        <w:trPr>
          <w:cantSplit w:val="0"/>
          <w:trHeight w:val="307" w:hRule="atLeast"/>
          <w:tblHeader w:val="0"/>
        </w:trPr>
        <w:tc>
          <w:tcPr>
            <w:tcBorders>
              <w:right w:color="ffffff" w:space="0" w:sz="4" w:val="single"/>
            </w:tcBorders>
            <w:shd w:fill="000000" w:val="clear"/>
            <w:vAlign w:val="center"/>
          </w:tcPr>
          <w:p w:rsidR="00000000" w:rsidDel="00000000" w:rsidP="00000000" w:rsidRDefault="00000000" w:rsidRPr="00000000" w14:paraId="00000040">
            <w:pPr>
              <w:spacing w:before="0" w:line="276" w:lineRule="auto"/>
              <w:jc w:val="center"/>
              <w:rPr>
                <w:rFonts w:ascii="Cambria" w:cs="Cambria" w:eastAsia="Cambria" w:hAnsi="Cambria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color w:val="ffffff"/>
                <w:rtl w:val="0"/>
              </w:rPr>
              <w:t xml:space="preserve">CIUDAD</w:t>
            </w:r>
          </w:p>
        </w:tc>
        <w:tc>
          <w:tcPr>
            <w:tcBorders>
              <w:left w:color="ffffff" w:space="0" w:sz="4" w:val="single"/>
            </w:tcBorders>
            <w:shd w:fill="000000" w:val="clear"/>
            <w:vAlign w:val="center"/>
          </w:tcPr>
          <w:p w:rsidR="00000000" w:rsidDel="00000000" w:rsidP="00000000" w:rsidRDefault="00000000" w:rsidRPr="00000000" w14:paraId="00000041">
            <w:pPr>
              <w:spacing w:before="0" w:line="276" w:lineRule="auto"/>
              <w:jc w:val="center"/>
              <w:rPr>
                <w:rFonts w:ascii="Cambria" w:cs="Cambria" w:eastAsia="Cambria" w:hAnsi="Cambria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color w:val="ffffff"/>
                <w:rtl w:val="0"/>
              </w:rPr>
              <w:t xml:space="preserve">TURISTA</w:t>
            </w:r>
          </w:p>
        </w:tc>
        <w:tc>
          <w:tcPr>
            <w:tcBorders>
              <w:left w:color="ffffff" w:space="0" w:sz="4" w:val="single"/>
            </w:tcBorders>
            <w:shd w:fill="000000" w:val="clear"/>
          </w:tcPr>
          <w:p w:rsidR="00000000" w:rsidDel="00000000" w:rsidP="00000000" w:rsidRDefault="00000000" w:rsidRPr="00000000" w14:paraId="00000042">
            <w:pPr>
              <w:spacing w:before="0" w:line="276" w:lineRule="auto"/>
              <w:jc w:val="center"/>
              <w:rPr>
                <w:rFonts w:ascii="Cambria" w:cs="Cambria" w:eastAsia="Cambria" w:hAnsi="Cambria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color w:val="ffffff"/>
                <w:rtl w:val="0"/>
              </w:rPr>
              <w:t xml:space="preserve">PRIMERA</w:t>
            </w:r>
          </w:p>
        </w:tc>
      </w:tr>
      <w:tr>
        <w:trPr>
          <w:cantSplit w:val="0"/>
          <w:trHeight w:val="6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cc9900" w:val="clear"/>
            <w:vAlign w:val="center"/>
          </w:tcPr>
          <w:p w:rsidR="00000000" w:rsidDel="00000000" w:rsidP="00000000" w:rsidRDefault="00000000" w:rsidRPr="00000000" w14:paraId="00000043">
            <w:pPr>
              <w:spacing w:before="0" w:line="276" w:lineRule="auto"/>
              <w:jc w:val="center"/>
              <w:rPr>
                <w:rFonts w:ascii="Cambria" w:cs="Cambria" w:eastAsia="Cambria" w:hAnsi="Cambria"/>
                <w:b w:val="1"/>
                <w:bCs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bCs w:val="1"/>
                <w:rtl w:val="0"/>
              </w:rPr>
              <w:t xml:space="preserve">CARTAGENA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cc9900" w:val="clear"/>
            <w:vAlign w:val="center"/>
          </w:tcPr>
          <w:p w:rsidR="00000000" w:rsidDel="00000000" w:rsidP="00000000" w:rsidRDefault="00000000" w:rsidRPr="00000000" w14:paraId="00000044">
            <w:pPr>
              <w:spacing w:before="0" w:line="276" w:lineRule="auto"/>
              <w:jc w:val="center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DANN CARTAGENA//CAPILLA DEL MAR CARTAGENA DE INDIAS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cc9900" w:val="clear"/>
          </w:tcPr>
          <w:p w:rsidR="00000000" w:rsidDel="00000000" w:rsidP="00000000" w:rsidRDefault="00000000" w:rsidRPr="00000000" w14:paraId="00000045">
            <w:pPr>
              <w:spacing w:before="0" w:line="276" w:lineRule="auto"/>
              <w:jc w:val="center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CASA DON LUIS BY FARANDA BOUTIQUE</w:t>
            </w:r>
          </w:p>
        </w:tc>
      </w:tr>
    </w:tbl>
    <w:p w:rsidR="00000000" w:rsidDel="00000000" w:rsidP="00000000" w:rsidRDefault="00000000" w:rsidRPr="00000000" w14:paraId="00000046">
      <w:pPr>
        <w:spacing w:after="0" w:lineRule="auto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ourier New"/>
  <w:font w:name="Play">
    <w:embedRegular w:fontKey="{00000000-0000-0000-0000-000000000000}" r:id="rId1" w:subsetted="0"/>
    <w:embedBold w:fontKey="{00000000-0000-0000-0000-000000000000}" r:id="rId2" w:subsetted="0"/>
  </w:font>
  <w:font w:name="Arial Rounded"/>
  <w:font w:name="Myanmar Text"/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-623568</wp:posOffset>
          </wp:positionH>
          <wp:positionV relativeFrom="paragraph">
            <wp:posOffset>-276224</wp:posOffset>
          </wp:positionV>
          <wp:extent cx="914400" cy="914400"/>
          <wp:effectExtent b="151268" l="151268" r="151268" t="151268"/>
          <wp:wrapNone/>
          <wp:docPr descr="Forma, Flecha&#10;&#10;Descripción generada automáticamente" id="10" name="image5.png"/>
          <a:graphic>
            <a:graphicData uri="http://schemas.openxmlformats.org/drawingml/2006/picture">
              <pic:pic>
                <pic:nvPicPr>
                  <pic:cNvPr descr="Forma, Flecha&#10;&#10;Descripción generada automáticamente"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 rot="1513817">
                    <a:off x="0" y="0"/>
                    <a:ext cx="914400" cy="9144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477838</wp:posOffset>
              </wp:positionH>
              <wp:positionV relativeFrom="paragraph">
                <wp:posOffset>134938</wp:posOffset>
              </wp:positionV>
              <wp:extent cx="5778500" cy="54610"/>
              <wp:effectExtent b="0" l="0" r="0" t="0"/>
              <wp:wrapNone/>
              <wp:docPr id="2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2466275" y="3762220"/>
                        <a:ext cx="5759450" cy="35560"/>
                      </a:xfrm>
                      <a:prstGeom prst="roundRect">
                        <a:avLst>
                          <a:gd fmla="val 16667" name="adj"/>
                        </a:avLst>
                      </a:prstGeom>
                      <a:solidFill>
                        <a:schemeClr val="dk1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477838</wp:posOffset>
              </wp:positionH>
              <wp:positionV relativeFrom="paragraph">
                <wp:posOffset>134938</wp:posOffset>
              </wp:positionV>
              <wp:extent cx="5778500" cy="54610"/>
              <wp:effectExtent b="0" l="0" r="0" t="0"/>
              <wp:wrapNone/>
              <wp:docPr id="2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78500" cy="5461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477838</wp:posOffset>
              </wp:positionH>
              <wp:positionV relativeFrom="paragraph">
                <wp:posOffset>211138</wp:posOffset>
              </wp:positionV>
              <wp:extent cx="5778500" cy="54610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2466275" y="3762220"/>
                        <a:ext cx="5759450" cy="35560"/>
                      </a:xfrm>
                      <a:prstGeom prst="roundRect">
                        <a:avLst>
                          <a:gd fmla="val 16667" name="adj"/>
                        </a:avLst>
                      </a:prstGeom>
                      <a:solidFill>
                        <a:srgbClr val="CC990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477838</wp:posOffset>
              </wp:positionH>
              <wp:positionV relativeFrom="paragraph">
                <wp:posOffset>211138</wp:posOffset>
              </wp:positionV>
              <wp:extent cx="5778500" cy="54610"/>
              <wp:effectExtent b="0" l="0" r="0" t="0"/>
              <wp:wrapNone/>
              <wp:docPr id="1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78500" cy="5461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7">
    <w:pPr>
      <w:spacing w:after="0" w:before="0" w:lineRule="auto"/>
      <w:jc w:val="center"/>
      <w:rPr>
        <w:rFonts w:ascii="Arial Rounded" w:cs="Arial Rounded" w:eastAsia="Arial Rounded" w:hAnsi="Arial Rounded"/>
        <w:b w:val="1"/>
        <w:bCs w:val="1"/>
        <w:color w:val="cc99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4126229</wp:posOffset>
          </wp:positionH>
          <wp:positionV relativeFrom="paragraph">
            <wp:posOffset>-240663</wp:posOffset>
          </wp:positionV>
          <wp:extent cx="2125980" cy="683895"/>
          <wp:effectExtent b="0" l="0" r="0" t="0"/>
          <wp:wrapNone/>
          <wp:docPr descr="Logotipo&#10;&#10;Descripción generada automáticamente" id="7" name="image1.png"/>
          <a:graphic>
            <a:graphicData uri="http://schemas.openxmlformats.org/drawingml/2006/picture">
              <pic:pic>
                <pic:nvPicPr>
                  <pic:cNvPr descr="Logotipo&#10;&#10;Descripción generada automáticament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25980" cy="68389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-474660</wp:posOffset>
              </wp:positionH>
              <wp:positionV relativeFrom="paragraph">
                <wp:posOffset>33338</wp:posOffset>
              </wp:positionV>
              <wp:extent cx="4514850" cy="55050"/>
              <wp:effectExtent b="0" l="0" r="0" t="0"/>
              <wp:wrapNone/>
              <wp:docPr id="4" name=""/>
              <a:graphic>
                <a:graphicData uri="http://schemas.microsoft.com/office/word/2010/wordprocessingShape">
                  <wps:wsp>
                    <wps:cNvSpPr/>
                    <wps:cNvPr id="5" name="Shape 5"/>
                    <wps:spPr>
                      <a:xfrm>
                        <a:off x="3098100" y="3762000"/>
                        <a:ext cx="4495800" cy="36000"/>
                      </a:xfrm>
                      <a:prstGeom prst="roundRect">
                        <a:avLst>
                          <a:gd fmla="val 16667" name="adj"/>
                        </a:avLst>
                      </a:prstGeom>
                      <a:solidFill>
                        <a:schemeClr val="dk1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-474660</wp:posOffset>
              </wp:positionH>
              <wp:positionV relativeFrom="paragraph">
                <wp:posOffset>33338</wp:posOffset>
              </wp:positionV>
              <wp:extent cx="4514850" cy="55050"/>
              <wp:effectExtent b="0" l="0" r="0" t="0"/>
              <wp:wrapNone/>
              <wp:docPr id="4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14850" cy="55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-487360</wp:posOffset>
              </wp:positionH>
              <wp:positionV relativeFrom="paragraph">
                <wp:posOffset>122238</wp:posOffset>
              </wp:positionV>
              <wp:extent cx="4514850" cy="54610"/>
              <wp:effectExtent b="0" l="0" r="0" t="0"/>
              <wp:wrapNone/>
              <wp:docPr id="3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3098100" y="3762220"/>
                        <a:ext cx="4495800" cy="35560"/>
                      </a:xfrm>
                      <a:prstGeom prst="roundRect">
                        <a:avLst>
                          <a:gd fmla="val 16667" name="adj"/>
                        </a:avLst>
                      </a:prstGeom>
                      <a:solidFill>
                        <a:srgbClr val="CC990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-487360</wp:posOffset>
              </wp:positionH>
              <wp:positionV relativeFrom="paragraph">
                <wp:posOffset>122238</wp:posOffset>
              </wp:positionV>
              <wp:extent cx="4514850" cy="54610"/>
              <wp:effectExtent b="0" l="0" r="0" t="0"/>
              <wp:wrapNone/>
              <wp:docPr id="3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14850" cy="5461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4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yanmar Text" w:cs="Myanmar Text" w:eastAsia="Myanmar Text" w:hAnsi="Myanmar Text"/>
        <w:lang w:val="es-MX"/>
      </w:rPr>
    </w:rPrDefault>
    <w:pPrDefault>
      <w:pPr>
        <w:spacing w:after="160" w:before="120" w:lineRule="auto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Rule="auto"/>
    </w:pPr>
    <w:rPr>
      <w:rFonts w:ascii="Play" w:cs="Play" w:eastAsia="Play" w:hAnsi="Play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0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